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5A425" w14:textId="77777777" w:rsidR="001E5A82" w:rsidRPr="00D272E6" w:rsidRDefault="001E5A82" w:rsidP="00B76C25">
      <w:pPr>
        <w:textAlignment w:val="baseline"/>
        <w:rPr>
          <w:rFonts w:ascii="Proxima Nova" w:hAnsi="Proxima Nova" w:cs="Segoe UI"/>
          <w:lang w:val="en-US"/>
        </w:rPr>
      </w:pPr>
      <w:r w:rsidRPr="00D272E6">
        <w:rPr>
          <w:rFonts w:ascii="Proxima Nova" w:eastAsia="Proxima Nova" w:hAnsi="Proxima Nova" w:cs="Segoe UI"/>
          <w:lang w:bidi="es-ES"/>
        </w:rPr>
        <w:t>Publicaciones en las redes sociales</w:t>
      </w:r>
    </w:p>
    <w:p w14:paraId="7CD454C0" w14:textId="50D52552" w:rsidR="00B76C25" w:rsidRPr="00D272E6" w:rsidRDefault="00B76C25" w:rsidP="00B76C25">
      <w:pPr>
        <w:textAlignment w:val="baseline"/>
        <w:rPr>
          <w:rFonts w:ascii="Proxima Nova" w:hAnsi="Proxima Nova" w:cs="Segoe UI"/>
          <w:lang w:val="en-US"/>
        </w:rPr>
      </w:pPr>
      <w:r w:rsidRPr="00D272E6">
        <w:rPr>
          <w:rFonts w:ascii="Proxima Nova" w:eastAsia="Proxima Nova" w:hAnsi="Proxima Nova" w:cs="Segoe UI"/>
          <w:lang w:bidi="es-ES"/>
        </w:rPr>
        <w:t> </w:t>
      </w:r>
    </w:p>
    <w:p w14:paraId="78C43365" w14:textId="77777777" w:rsidR="00B76C25" w:rsidRPr="00D272E6" w:rsidRDefault="00B76C25" w:rsidP="00B76C25">
      <w:pPr>
        <w:textAlignment w:val="baseline"/>
        <w:rPr>
          <w:rFonts w:ascii="Proxima Nova" w:hAnsi="Proxima Nova" w:cs="Segoe UI"/>
          <w:lang w:val="en-US"/>
        </w:rPr>
      </w:pPr>
    </w:p>
    <w:p w14:paraId="29BB9DFF" w14:textId="77777777" w:rsidR="003F77AF" w:rsidRPr="00D272E6" w:rsidRDefault="003F77AF" w:rsidP="003F77AF">
      <w:pPr>
        <w:textAlignment w:val="baseline"/>
        <w:rPr>
          <w:rFonts w:ascii="Segoe UI" w:hAnsi="Segoe UI" w:cs="Segoe UI"/>
          <w:sz w:val="18"/>
          <w:szCs w:val="18"/>
          <w:lang w:val="en-GB"/>
        </w:rPr>
      </w:pPr>
      <w:r w:rsidRPr="00D272E6">
        <w:rPr>
          <w:rFonts w:ascii="Proxima Nova" w:hAnsi="Proxima Nova" w:cs="Segoe UI"/>
          <w:lang w:val="en-US" w:eastAsia="en-US" w:bidi="en-US"/>
        </w:rPr>
        <w:t>Hash Tag  </w:t>
      </w:r>
    </w:p>
    <w:p w14:paraId="1DA8F789" w14:textId="77777777" w:rsidR="003F77AF" w:rsidRPr="00D272E6" w:rsidRDefault="003F77AF" w:rsidP="003F77AF">
      <w:pPr>
        <w:textAlignment w:val="baseline"/>
        <w:rPr>
          <w:rFonts w:ascii="Segoe UI" w:hAnsi="Segoe UI" w:cs="Segoe UI"/>
          <w:sz w:val="18"/>
          <w:szCs w:val="18"/>
          <w:lang w:val="en-US"/>
        </w:rPr>
      </w:pPr>
      <w:r w:rsidRPr="00D272E6">
        <w:rPr>
          <w:rFonts w:ascii="Proxima Nova" w:hAnsi="Proxima Nova" w:cs="Segoe UI"/>
          <w:shd w:val="clear" w:color="auto" w:fill="FFFFFF"/>
          <w:lang w:val="en-US" w:eastAsia="en-US" w:bidi="en-US"/>
        </w:rPr>
        <w:t>#Psoriaticdisease #GPP #ArthritisMutilans #PalmoplantarPustolosis #RareDiseaseDay #psoriasiswarriors #DOyouRECOGNIZEyourself</w:t>
      </w:r>
      <w:r w:rsidRPr="00D272E6">
        <w:rPr>
          <w:rFonts w:ascii="Proxima Nova" w:hAnsi="Proxima Nova" w:cs="Segoe UI"/>
          <w:lang w:val="en-US" w:eastAsia="en-US" w:bidi="en-US"/>
        </w:rPr>
        <w:t> </w:t>
      </w:r>
    </w:p>
    <w:p w14:paraId="19F4AE64" w14:textId="762D0993" w:rsidR="00B76C25" w:rsidRPr="00D272E6" w:rsidRDefault="00B76C25" w:rsidP="00B76C25">
      <w:pPr>
        <w:textAlignment w:val="baseline"/>
        <w:rPr>
          <w:rFonts w:ascii="Proxima Nova" w:hAnsi="Proxima Nova" w:cs="Segoe UI"/>
          <w:lang w:val="en-US"/>
        </w:rPr>
      </w:pPr>
    </w:p>
    <w:p w14:paraId="2C51B1CB" w14:textId="77777777" w:rsidR="00B76C25" w:rsidRPr="00D272E6" w:rsidRDefault="00B76C25" w:rsidP="00B76C25">
      <w:pPr>
        <w:textAlignment w:val="baseline"/>
        <w:rPr>
          <w:rFonts w:ascii="Proxima Nova" w:hAnsi="Proxima Nova" w:cs="Segoe UI"/>
          <w:lang w:val="en-US"/>
        </w:rPr>
      </w:pPr>
    </w:p>
    <w:p w14:paraId="551E7C7B" w14:textId="77777777" w:rsidR="00B76C25" w:rsidRPr="00D272E6" w:rsidRDefault="00B76C25" w:rsidP="00B76C25">
      <w:pPr>
        <w:textAlignment w:val="baseline"/>
        <w:rPr>
          <w:rFonts w:ascii="Segoe UI" w:hAnsi="Segoe UI" w:cs="Segoe UI"/>
          <w:sz w:val="18"/>
          <w:szCs w:val="18"/>
          <w:lang w:val="en-US"/>
        </w:rPr>
      </w:pPr>
    </w:p>
    <w:p w14:paraId="0D9A5C52"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75D45CE6"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6EFCDCB6" w14:textId="03ABC02E" w:rsidR="00B76C25" w:rsidRPr="00D272E6" w:rsidRDefault="00B76C25" w:rsidP="00B76C25">
      <w:pPr>
        <w:pStyle w:val="Liststycke"/>
        <w:numPr>
          <w:ilvl w:val="0"/>
          <w:numId w:val="4"/>
        </w:numPr>
        <w:textAlignment w:val="baseline"/>
        <w:rPr>
          <w:rFonts w:ascii="Segoe UI" w:eastAsia="Times New Roman" w:hAnsi="Segoe UI" w:cs="Segoe UI"/>
          <w:sz w:val="18"/>
          <w:szCs w:val="18"/>
          <w:lang w:val="en-US" w:eastAsia="sv-SE"/>
        </w:rPr>
      </w:pPr>
    </w:p>
    <w:p w14:paraId="75AC2761"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686F986A" w14:textId="0475001D"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La Organización Mundial de la Salud define las enfermedades raras como enfermedades graves, crónicas o progresivas que pueden poner en peligro la vida y que afectan a unas pocas personas de la población. Entre las formas más raras de la enfermedad psoriásica se encuentran la psoriasis pustulosa generalizada, la psoriasis eritrodérmica y la artritis mutilante. Las personas que viven con estas enfermedades suelen ser estigmatizadas y sufren una importante carga emocional. Además, hay dificultades para llegar a un diagnóstico y un tratamiento satisfactorio. La IFPA une a las personas con todos los tipos de enfermedad psoriásica del espectro. Únase a nosotros para concienciar sobre las enfermedades raras de la psoriasis. Participe en la campaña de enfermedades raras de la IFPA compartiendo su historia en las redes sociales con el hashtag #DOyouRECOGNIZEyourself </w:t>
      </w:r>
    </w:p>
    <w:p w14:paraId="1C37152B"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0833D35D"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xml:space="preserve">¿Necesita ayuda? Podemos ayudarle a encontrar grupos de defensa, materiales y foros de debate. Póngase en contacto con nosotros en </w:t>
      </w:r>
      <w:hyperlink r:id="rId5" w:tgtFrame="_blank" w:history="1">
        <w:r w:rsidRPr="00D272E6">
          <w:rPr>
            <w:rFonts w:ascii="Proxima Nova" w:eastAsia="Proxima Nova" w:hAnsi="Proxima Nova" w:cs="Segoe UI"/>
            <w:color w:val="0000FF"/>
            <w:u w:val="single"/>
            <w:lang w:bidi="es-ES"/>
          </w:rPr>
          <w:t>info@ifpa-pso.com</w:t>
        </w:r>
      </w:hyperlink>
      <w:r w:rsidRPr="00D272E6">
        <w:rPr>
          <w:rFonts w:ascii="Proxima Nova" w:eastAsia="Proxima Nova" w:hAnsi="Proxima Nova" w:cs="Segoe UI"/>
          <w:lang w:bidi="es-ES"/>
        </w:rPr>
        <w:t> </w:t>
      </w:r>
    </w:p>
    <w:p w14:paraId="474047DD"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0811C227"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6422006B"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0776F898"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7A2B8C06"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73A7B3D8" w14:textId="3A51529C"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xml:space="preserve">2. </w:t>
      </w:r>
    </w:p>
    <w:p w14:paraId="03AB5471"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5ED326F9" w14:textId="2BE2617A"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La psoriasis pustulosa generalizada (PPG) es un tipo raro de enfermedad psoriásica que afecta a cada persona de forma diferente. Alrededor del 3% de las personas que padecen la enfermedad psoriásica desarrollan psoriasis pustulosa. ¿Vive con PPG o tiene un familiar o amigo que vive con PPG? Visite GPPandMe.com para encontrar información crucial sobre cómo puede tratar su enfermedad y aprender más sobre los desencadenantes conocidos y mucho más. Además, no dude en compartir su historia en las redes sociales y unirse a la IFPA para concienciar al mundo PPG. Utilice nuestro hashtag #DOyouRECOGNIZEyourself </w:t>
      </w:r>
    </w:p>
    <w:p w14:paraId="658B19F0"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246EF337" w14:textId="77777777" w:rsidR="00B76C25" w:rsidRPr="00D272E6" w:rsidRDefault="00B76C25" w:rsidP="00B76C25">
      <w:pPr>
        <w:jc w:val="both"/>
        <w:textAlignment w:val="baseline"/>
        <w:rPr>
          <w:rFonts w:ascii="Segoe UI" w:hAnsi="Segoe UI" w:cs="Segoe UI"/>
          <w:sz w:val="18"/>
          <w:szCs w:val="18"/>
        </w:rPr>
      </w:pPr>
      <w:r w:rsidRPr="00D272E6">
        <w:rPr>
          <w:lang w:bidi="es-ES"/>
        </w:rPr>
        <w:t> </w:t>
      </w:r>
    </w:p>
    <w:p w14:paraId="4F755574"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color w:val="000000"/>
          <w:lang w:bidi="es-ES"/>
        </w:rPr>
        <w:t> </w:t>
      </w:r>
    </w:p>
    <w:p w14:paraId="785EFC5A"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color w:val="000000"/>
          <w:lang w:bidi="es-ES"/>
        </w:rPr>
        <w:t> </w:t>
      </w:r>
    </w:p>
    <w:p w14:paraId="6F040D04" w14:textId="569302FF"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color w:val="000000"/>
          <w:shd w:val="clear" w:color="auto" w:fill="FFFFFF"/>
          <w:lang w:bidi="es-ES"/>
        </w:rPr>
        <w:t xml:space="preserve">3. </w:t>
      </w:r>
    </w:p>
    <w:p w14:paraId="09744A44"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color w:val="000000"/>
          <w:lang w:bidi="es-ES"/>
        </w:rPr>
        <w:t> </w:t>
      </w:r>
    </w:p>
    <w:p w14:paraId="4D51D743" w14:textId="5187C208"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lastRenderedPageBreak/>
        <w:t>Probablemente conozca la forma más común de la enfermedad psoriásica, conocida como psoriasis en placas o psoriasis vulgar. ¿Pero conoce las formas menos comunes de la enfermedad psoriásica? Como la pustulosis palmoplantar, la artritis mutilante o la psoriasis pustulosa generalizada. En el #RareDiseaseDay unimos fuerzas con las asociaciones miembros de la IFPA y la comunidad de enfermedades raras para concienciar sobre las enfermedades raras psoriásicas.  </w:t>
      </w:r>
    </w:p>
    <w:p w14:paraId="57BC06E5"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63616C0F" w14:textId="0186B76F" w:rsidR="00B76C25" w:rsidRPr="00D272E6" w:rsidRDefault="00B76C25" w:rsidP="00B76C25">
      <w:pPr>
        <w:textAlignment w:val="baseline"/>
        <w:rPr>
          <w:rFonts w:ascii="Proxima Nova" w:hAnsi="Proxima Nova" w:cs="Segoe UI"/>
        </w:rPr>
      </w:pPr>
      <w:r w:rsidRPr="00D272E6">
        <w:rPr>
          <w:rFonts w:ascii="Proxima Nova" w:eastAsia="Proxima Nova" w:hAnsi="Proxima Nova" w:cs="Segoe UI"/>
          <w:lang w:bidi="es-ES"/>
        </w:rPr>
        <w:t>Descubra más sobre las formas raras de la enfermedad psoriásica en el nuevo informe de la IFPA "What are rare diseases?" </w:t>
      </w:r>
    </w:p>
    <w:p w14:paraId="2837C364" w14:textId="7E4F914B" w:rsidR="00B76C25" w:rsidRPr="00D272E6" w:rsidRDefault="00B76C25" w:rsidP="00B76C25">
      <w:pPr>
        <w:textAlignment w:val="baseline"/>
        <w:rPr>
          <w:rFonts w:ascii="Proxima Nova" w:hAnsi="Proxima Nova" w:cs="Segoe UI"/>
        </w:rPr>
      </w:pPr>
    </w:p>
    <w:p w14:paraId="22B89F7F" w14:textId="4BED261A" w:rsidR="00B76C25" w:rsidRPr="00D272E6" w:rsidRDefault="00D272E6" w:rsidP="00B76C25">
      <w:pPr>
        <w:pStyle w:val="paragraph"/>
        <w:spacing w:before="0" w:beforeAutospacing="0" w:after="0" w:afterAutospacing="0"/>
        <w:textAlignment w:val="baseline"/>
        <w:rPr>
          <w:rFonts w:ascii="Proxima Nova" w:hAnsi="Proxima Nova" w:cs="Segoe UI"/>
          <w:sz w:val="22"/>
          <w:szCs w:val="22"/>
        </w:rPr>
      </w:pPr>
      <w:hyperlink r:id="rId6" w:history="1">
        <w:r w:rsidR="00B76C25" w:rsidRPr="00D272E6">
          <w:rPr>
            <w:rStyle w:val="Hyperlnk"/>
            <w:rFonts w:ascii="Proxima Nova" w:eastAsia="Proxima Nova" w:hAnsi="Proxima Nova" w:cs="Segoe UI"/>
            <w:sz w:val="22"/>
            <w:szCs w:val="22"/>
            <w:lang w:bidi="es-ES"/>
          </w:rPr>
          <w:t>https://cms.ifpa-pso.com/admin/entries/resourcesTools/32893-what-are-rare-diseases</w:t>
        </w:r>
      </w:hyperlink>
      <w:r w:rsidR="00B76C25" w:rsidRPr="00D272E6">
        <w:rPr>
          <w:rStyle w:val="eop"/>
          <w:rFonts w:ascii="Proxima Nova" w:eastAsia="Proxima Nova" w:hAnsi="Proxima Nova" w:cs="Segoe UI"/>
          <w:sz w:val="22"/>
          <w:szCs w:val="22"/>
          <w:lang w:bidi="es-ES"/>
        </w:rPr>
        <w:t>  </w:t>
      </w:r>
    </w:p>
    <w:p w14:paraId="4D85D7E7" w14:textId="77777777" w:rsidR="00B76C25" w:rsidRPr="00D272E6" w:rsidRDefault="00B76C25" w:rsidP="00B76C25">
      <w:pPr>
        <w:textAlignment w:val="baseline"/>
        <w:rPr>
          <w:rFonts w:ascii="Segoe UI" w:hAnsi="Segoe UI" w:cs="Segoe UI"/>
          <w:sz w:val="18"/>
          <w:szCs w:val="18"/>
        </w:rPr>
      </w:pPr>
    </w:p>
    <w:p w14:paraId="2B7B78BB"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6635E5F4"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3CC3A3A6"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3869E142"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50F38588" w14:textId="7C032DA6"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xml:space="preserve">4. </w:t>
      </w:r>
    </w:p>
    <w:p w14:paraId="2956831B"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76F06E55"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lang w:bidi="es-ES"/>
        </w:rPr>
        <w:t xml:space="preserve">La comunidad de la enfermedad psoriásica se une para exigir medidas. Juntos, somos lo suficientemente poderosos como para lograr un cambio para todos los que viven con cualquier forma de enfermedad psoriásica. Anime a sus amigos y familiares que viven con formas raras de la enfermedad psoriásica. Visite </w:t>
      </w:r>
      <w:hyperlink r:id="rId7" w:tgtFrame="_blank" w:history="1">
        <w:r w:rsidRPr="00D272E6">
          <w:rPr>
            <w:rFonts w:ascii="Proxima Nova" w:eastAsia="Proxima Nova" w:hAnsi="Proxima Nova" w:cs="Segoe UI"/>
            <w:color w:val="0000FF"/>
            <w:u w:val="single"/>
            <w:lang w:bidi="es-ES"/>
          </w:rPr>
          <w:t>https://cms.ifpa-pso.com/tools/Now-Act-petition.pdf</w:t>
        </w:r>
      </w:hyperlink>
      <w:r w:rsidRPr="00D272E6">
        <w:rPr>
          <w:rFonts w:ascii="Proxima Nova" w:eastAsia="Proxima Nova" w:hAnsi="Proxima Nova" w:cs="Segoe UI"/>
          <w:color w:val="F04800"/>
          <w:u w:val="single"/>
          <w:lang w:bidi="es-ES"/>
        </w:rPr>
        <w:t xml:space="preserve"> </w:t>
      </w:r>
      <w:r w:rsidRPr="00D272E6">
        <w:rPr>
          <w:rFonts w:ascii="Proxima Nova" w:eastAsia="Proxima Nova" w:hAnsi="Proxima Nova" w:cs="Segoe UI"/>
          <w:color w:val="000000"/>
          <w:lang w:bidi="es-ES"/>
        </w:rPr>
        <w:t>para saber cómo. </w:t>
      </w:r>
    </w:p>
    <w:p w14:paraId="00C5B6AF"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000000"/>
          <w:lang w:bidi="es-ES"/>
        </w:rPr>
        <w:t> </w:t>
      </w:r>
    </w:p>
    <w:p w14:paraId="530ED7AB" w14:textId="23659620"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92D050"/>
          <w:lang w:bidi="es-ES"/>
        </w:rPr>
        <w:t>  </w:t>
      </w:r>
    </w:p>
    <w:p w14:paraId="7B74AE95" w14:textId="77777777" w:rsidR="00B76C25" w:rsidRPr="00D272E6" w:rsidRDefault="00B76C25" w:rsidP="00B76C25">
      <w:pPr>
        <w:textAlignment w:val="baseline"/>
        <w:rPr>
          <w:rFonts w:ascii="Segoe UI" w:hAnsi="Segoe UI" w:cs="Segoe UI"/>
          <w:sz w:val="18"/>
          <w:szCs w:val="18"/>
          <w:lang w:val="sv-SE"/>
        </w:rPr>
      </w:pPr>
      <w:r w:rsidRPr="00D272E6">
        <w:rPr>
          <w:rFonts w:ascii="Segoe UI" w:eastAsia="Segoe UI" w:hAnsi="Segoe UI" w:cs="Segoe UI"/>
          <w:sz w:val="18"/>
          <w:szCs w:val="18"/>
          <w:lang w:bidi="es-ES"/>
        </w:rPr>
        <w:t> </w:t>
      </w:r>
    </w:p>
    <w:p w14:paraId="465A86CF"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000000"/>
          <w:lang w:bidi="es-ES"/>
        </w:rPr>
        <w:t> </w:t>
      </w:r>
    </w:p>
    <w:p w14:paraId="19F296A2"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F04800"/>
          <w:lang w:bidi="es-ES"/>
        </w:rPr>
        <w:t> </w:t>
      </w:r>
    </w:p>
    <w:p w14:paraId="0A8979C1" w14:textId="244046FB"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000000"/>
          <w:shd w:val="clear" w:color="auto" w:fill="FFFFFF"/>
          <w:lang w:bidi="es-ES"/>
        </w:rPr>
        <w:t xml:space="preserve">5. </w:t>
      </w:r>
    </w:p>
    <w:p w14:paraId="57109DBB"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000000"/>
          <w:lang w:bidi="es-ES"/>
        </w:rPr>
        <w:t> </w:t>
      </w:r>
    </w:p>
    <w:p w14:paraId="337FE6C0"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color w:val="000000"/>
          <w:lang w:bidi="es-ES"/>
        </w:rPr>
        <w:t> </w:t>
      </w:r>
    </w:p>
    <w:p w14:paraId="4CC42918" w14:textId="532F6779"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color w:val="000000"/>
          <w:shd w:val="clear" w:color="auto" w:fill="FFFFFF"/>
          <w:lang w:bidi="es-ES"/>
        </w:rPr>
        <w:t>La IFPA está decidida a luchar por todas las personas que viven con la enfermedad psoriásica, incluidas las que viven con formas raras de enfermedad psoriásica, como la PPG. Únase a nuestra misión y empiece por saber más sobre la PGG. Vea el seminario web de la IFPA sobre la PPG y escuche más sobre ella de la mano del doctor Luigi Naldi y de la defensora de los pacientes Christine Jones.</w:t>
      </w:r>
      <w:r w:rsidRPr="00D272E6">
        <w:rPr>
          <w:rFonts w:ascii="Proxima Nova" w:eastAsia="Proxima Nova" w:hAnsi="Proxima Nova" w:cs="Segoe UI"/>
          <w:color w:val="000000"/>
          <w:lang w:bidi="es-ES"/>
        </w:rPr>
        <w:t> </w:t>
      </w:r>
    </w:p>
    <w:p w14:paraId="1C69534A"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color w:val="000000"/>
          <w:lang w:bidi="es-ES"/>
        </w:rPr>
        <w:t> </w:t>
      </w:r>
    </w:p>
    <w:p w14:paraId="0FAD01FF" w14:textId="43AC3241" w:rsidR="00B76C25" w:rsidRPr="00D272E6" w:rsidRDefault="00B76C25" w:rsidP="00B76C25">
      <w:pPr>
        <w:jc w:val="both"/>
        <w:textAlignment w:val="baseline"/>
        <w:rPr>
          <w:rFonts w:ascii="Proxima Nova" w:hAnsi="Proxima Nova" w:cs="Segoe UI"/>
          <w:color w:val="000000"/>
          <w:shd w:val="clear" w:color="auto" w:fill="FFFFFF"/>
        </w:rPr>
      </w:pPr>
    </w:p>
    <w:p w14:paraId="37AFC6D5" w14:textId="7706E524" w:rsidR="00C63D63" w:rsidRPr="00D272E6" w:rsidRDefault="00D272E6" w:rsidP="00B76C25">
      <w:pPr>
        <w:jc w:val="both"/>
        <w:textAlignment w:val="baseline"/>
        <w:rPr>
          <w:rFonts w:ascii="Proxima Nova" w:hAnsi="Proxima Nova" w:cs="Segoe UI"/>
          <w:color w:val="000000"/>
          <w:shd w:val="clear" w:color="auto" w:fill="FFFFFF"/>
        </w:rPr>
      </w:pPr>
      <w:hyperlink r:id="rId8" w:history="1">
        <w:r w:rsidR="00C63D63" w:rsidRPr="00D272E6">
          <w:rPr>
            <w:rStyle w:val="Hyperlnk"/>
            <w:rFonts w:ascii="Proxima Nova" w:eastAsia="Proxima Nova" w:hAnsi="Proxima Nova" w:cs="Segoe UI"/>
            <w:shd w:val="clear" w:color="auto" w:fill="FFFFFF"/>
            <w:lang w:bidi="es-ES"/>
          </w:rPr>
          <w:t>https://ifpa-pso.com/resources-tools/generalized-pustular-psoriasis-do-you-recognize-yourself</w:t>
        </w:r>
      </w:hyperlink>
    </w:p>
    <w:p w14:paraId="6D7E528A" w14:textId="77777777" w:rsidR="00C63D63" w:rsidRPr="00D272E6" w:rsidRDefault="00C63D63" w:rsidP="00B76C25">
      <w:pPr>
        <w:jc w:val="both"/>
        <w:textAlignment w:val="baseline"/>
        <w:rPr>
          <w:rFonts w:ascii="Proxima Nova" w:hAnsi="Proxima Nova" w:cs="Segoe UI"/>
          <w:color w:val="000000"/>
          <w:shd w:val="clear" w:color="auto" w:fill="FFFFFF"/>
        </w:rPr>
      </w:pPr>
    </w:p>
    <w:p w14:paraId="561D665D" w14:textId="77777777" w:rsidR="00C63D63" w:rsidRPr="00D272E6" w:rsidRDefault="00C63D63" w:rsidP="00B76C25">
      <w:pPr>
        <w:jc w:val="both"/>
        <w:textAlignment w:val="baseline"/>
        <w:rPr>
          <w:rFonts w:ascii="Segoe UI" w:hAnsi="Segoe UI" w:cs="Segoe UI"/>
          <w:sz w:val="18"/>
          <w:szCs w:val="18"/>
        </w:rPr>
      </w:pPr>
    </w:p>
    <w:p w14:paraId="7B324B61"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color w:val="000000"/>
          <w:lang w:bidi="es-ES"/>
        </w:rPr>
        <w:t> </w:t>
      </w:r>
    </w:p>
    <w:p w14:paraId="5C1F5F7C"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3A9F0298"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0133664D"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2BE84CB9"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09D42A41"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2B65C4D0"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lastRenderedPageBreak/>
        <w:t> </w:t>
      </w:r>
    </w:p>
    <w:p w14:paraId="7A3C1C70" w14:textId="22C2CBCB"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xml:space="preserve">6. </w:t>
      </w:r>
    </w:p>
    <w:p w14:paraId="6F1BF812"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1F08CB0B" w14:textId="77777777" w:rsidR="00B76C25" w:rsidRPr="00D272E6" w:rsidRDefault="00B76C25" w:rsidP="00B76C25">
      <w:pPr>
        <w:textAlignment w:val="baseline"/>
        <w:rPr>
          <w:rFonts w:ascii="Segoe UI" w:hAnsi="Segoe UI" w:cs="Segoe UI"/>
          <w:sz w:val="18"/>
          <w:szCs w:val="18"/>
        </w:rPr>
      </w:pPr>
      <w:r w:rsidRPr="00D272E6">
        <w:rPr>
          <w:rFonts w:ascii="Proxima Nova" w:eastAsia="Proxima Nova" w:hAnsi="Proxima Nova" w:cs="Segoe UI"/>
          <w:lang w:bidi="es-ES"/>
        </w:rPr>
        <w:t> </w:t>
      </w:r>
    </w:p>
    <w:p w14:paraId="2F622C41" w14:textId="7406D5E3" w:rsidR="00B76C25" w:rsidRPr="00D272E6" w:rsidRDefault="00B76C25" w:rsidP="00B76C25">
      <w:pPr>
        <w:jc w:val="both"/>
        <w:textAlignment w:val="baseline"/>
        <w:rPr>
          <w:rFonts w:ascii="Segoe UI" w:hAnsi="Segoe UI" w:cs="Segoe UI"/>
          <w:sz w:val="18"/>
          <w:szCs w:val="18"/>
          <w:lang w:val="sv-SE"/>
        </w:rPr>
      </w:pPr>
      <w:r w:rsidRPr="00D272E6">
        <w:rPr>
          <w:rFonts w:ascii="Proxima Nova" w:eastAsia="Proxima Nova" w:hAnsi="Proxima Nova" w:cs="Segoe UI"/>
          <w:lang w:bidi="es-ES"/>
        </w:rPr>
        <w:t>¿Sabía que el estrés emocional puede contribuir en gran medida a la aparición de brotes de la enfermedad en las personas que padecen PPG? Hasta el 83% de los encuestados en un estudio en línea atribuyeron los brotes de la enfermedad al estrés emocional.  </w:t>
      </w:r>
    </w:p>
    <w:p w14:paraId="6448897C" w14:textId="77777777" w:rsidR="00B76C25" w:rsidRPr="00D272E6" w:rsidRDefault="00B76C25" w:rsidP="00B76C25">
      <w:pPr>
        <w:jc w:val="both"/>
        <w:textAlignment w:val="baseline"/>
        <w:rPr>
          <w:rFonts w:ascii="Segoe UI" w:hAnsi="Segoe UI" w:cs="Segoe UI"/>
          <w:sz w:val="18"/>
          <w:szCs w:val="18"/>
          <w:lang w:val="sv-SE"/>
        </w:rPr>
      </w:pPr>
      <w:r w:rsidRPr="00D272E6">
        <w:rPr>
          <w:rFonts w:ascii="Proxima Nova" w:eastAsia="Proxima Nova" w:hAnsi="Proxima Nova" w:cs="Segoe UI"/>
          <w:lang w:bidi="es-ES"/>
        </w:rPr>
        <w:t> </w:t>
      </w:r>
    </w:p>
    <w:p w14:paraId="4DCF4C03" w14:textId="77777777" w:rsidR="00B76C25" w:rsidRPr="00D272E6" w:rsidRDefault="00B76C25" w:rsidP="00B76C25">
      <w:pPr>
        <w:jc w:val="both"/>
        <w:textAlignment w:val="baseline"/>
        <w:rPr>
          <w:rFonts w:ascii="Segoe UI" w:hAnsi="Segoe UI" w:cs="Segoe UI"/>
          <w:sz w:val="18"/>
          <w:szCs w:val="18"/>
          <w:lang w:val="en-US"/>
        </w:rPr>
      </w:pPr>
      <w:r w:rsidRPr="00D272E6">
        <w:rPr>
          <w:rFonts w:ascii="Proxima Nova" w:eastAsia="Proxima Nova" w:hAnsi="Proxima Nova" w:cs="Segoe UI"/>
          <w:lang w:bidi="es-ES"/>
        </w:rPr>
        <w:t>Para saber más sobre cómo viven la enfermedad las personas que la padecen, lea el nuevo informe de la IFPA "Impact of Generalized Pustular Psoriasis from the Perspective of People Living with the Condition: Results of an Online Survey" </w:t>
      </w:r>
    </w:p>
    <w:p w14:paraId="24A3F37F" w14:textId="77777777" w:rsidR="00B76C25" w:rsidRPr="00D272E6" w:rsidRDefault="00B76C25" w:rsidP="00B76C25">
      <w:pPr>
        <w:jc w:val="both"/>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48403B26"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6329FD44" w14:textId="7826401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shd w:val="clear" w:color="auto" w:fill="FFFFFF"/>
          <w:lang w:bidi="es-ES"/>
        </w:rPr>
        <w:t xml:space="preserve">7.  </w:t>
      </w:r>
    </w:p>
    <w:p w14:paraId="5CE5F916"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7D91A398"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6C6841A7" w14:textId="21BECF73" w:rsidR="00B76C25" w:rsidRPr="00D272E6" w:rsidRDefault="00CF1306" w:rsidP="00CF1306">
      <w:pPr>
        <w:textAlignment w:val="baseline"/>
        <w:rPr>
          <w:rFonts w:ascii="Proxima Nova" w:hAnsi="Proxima Nova" w:cs="Segoe UI"/>
          <w:shd w:val="clear" w:color="auto" w:fill="FFFFFF"/>
          <w:lang w:val="en-US"/>
        </w:rPr>
      </w:pPr>
      <w:r w:rsidRPr="00D272E6">
        <w:rPr>
          <w:rFonts w:ascii="Proxima Nova" w:eastAsia="Proxima Nova" w:hAnsi="Proxima Nova" w:cs="Segoe UI"/>
          <w:shd w:val="clear" w:color="auto" w:fill="FFFFFF"/>
          <w:lang w:bidi="es-ES"/>
        </w:rPr>
        <w:t xml:space="preserve">Conozca la experiencia de primera mano de Emmy Lou sobre cómo es vivir con formas raras de la enfermedad psoriásica. </w:t>
      </w:r>
    </w:p>
    <w:p w14:paraId="7D4DA9C4" w14:textId="2776C1DC" w:rsidR="00CF1306" w:rsidRPr="00D272E6" w:rsidRDefault="00CF1306" w:rsidP="00CF1306">
      <w:pPr>
        <w:textAlignment w:val="baseline"/>
        <w:rPr>
          <w:rFonts w:ascii="Proxima Nova" w:hAnsi="Proxima Nova" w:cs="Segoe UI"/>
          <w:shd w:val="clear" w:color="auto" w:fill="FFFFFF"/>
          <w:lang w:val="en-US"/>
        </w:rPr>
      </w:pPr>
    </w:p>
    <w:p w14:paraId="11F7DFEE" w14:textId="6D565A1E" w:rsidR="00CF1306" w:rsidRPr="00D272E6" w:rsidRDefault="00CF1306" w:rsidP="00CF1306">
      <w:pPr>
        <w:textAlignment w:val="baseline"/>
        <w:rPr>
          <w:rFonts w:ascii="Proxima Nova" w:hAnsi="Proxima Nova" w:cs="Segoe UI"/>
          <w:shd w:val="clear" w:color="auto" w:fill="FFFFFF"/>
          <w:lang w:val="en-US"/>
        </w:rPr>
      </w:pPr>
    </w:p>
    <w:p w14:paraId="24CC14A1" w14:textId="0BC62BCC" w:rsidR="00CF1306" w:rsidRPr="00D272E6" w:rsidRDefault="00D272E6" w:rsidP="00CF1306">
      <w:pPr>
        <w:textAlignment w:val="baseline"/>
        <w:rPr>
          <w:rFonts w:ascii="Proxima Nova" w:hAnsi="Proxima Nova" w:cs="Segoe UI"/>
          <w:shd w:val="clear" w:color="auto" w:fill="FFFFFF"/>
          <w:lang w:val="en-US"/>
        </w:rPr>
      </w:pPr>
      <w:hyperlink r:id="rId9" w:history="1">
        <w:r w:rsidR="00CF1306" w:rsidRPr="00D272E6">
          <w:rPr>
            <w:rStyle w:val="Hyperlnk"/>
            <w:rFonts w:ascii="Proxima Nova" w:eastAsia="Proxima Nova" w:hAnsi="Proxima Nova" w:cs="Segoe UI"/>
            <w:shd w:val="clear" w:color="auto" w:fill="FFFFFF"/>
            <w:lang w:bidi="es-ES"/>
          </w:rPr>
          <w:t>https://ifpa-pso.com/resources-tools/emmylou-shares-her-story-with-rare-psoriatic-disease</w:t>
        </w:r>
      </w:hyperlink>
    </w:p>
    <w:p w14:paraId="6AF8E8DD" w14:textId="77777777" w:rsidR="00CF1306" w:rsidRPr="00D272E6" w:rsidRDefault="00CF1306" w:rsidP="00CF1306">
      <w:pPr>
        <w:textAlignment w:val="baseline"/>
        <w:rPr>
          <w:rFonts w:ascii="Proxima Nova" w:hAnsi="Proxima Nova" w:cs="Segoe UI"/>
          <w:shd w:val="clear" w:color="auto" w:fill="FFFFFF"/>
          <w:lang w:val="en-US"/>
        </w:rPr>
      </w:pPr>
    </w:p>
    <w:p w14:paraId="06F5EA98" w14:textId="2335731B" w:rsidR="00CF1306" w:rsidRPr="00D272E6" w:rsidRDefault="00CF1306" w:rsidP="00CF1306">
      <w:pPr>
        <w:textAlignment w:val="baseline"/>
        <w:rPr>
          <w:rFonts w:ascii="Proxima Nova" w:hAnsi="Proxima Nova" w:cs="Segoe UI"/>
          <w:shd w:val="clear" w:color="auto" w:fill="FFFFFF"/>
          <w:lang w:val="en-US"/>
        </w:rPr>
      </w:pPr>
    </w:p>
    <w:p w14:paraId="548D9AE4" w14:textId="577BECA0" w:rsidR="00CF1306" w:rsidRPr="00D272E6" w:rsidRDefault="00CF1306" w:rsidP="00CF1306">
      <w:pPr>
        <w:textAlignment w:val="baseline"/>
        <w:rPr>
          <w:rFonts w:ascii="Proxima Nova" w:hAnsi="Proxima Nova" w:cs="Segoe UI"/>
          <w:shd w:val="clear" w:color="auto" w:fill="FFFFFF"/>
          <w:lang w:val="en-US"/>
        </w:rPr>
      </w:pPr>
    </w:p>
    <w:p w14:paraId="43249300" w14:textId="77777777" w:rsidR="0053107E" w:rsidRPr="00D272E6" w:rsidRDefault="0053107E" w:rsidP="00CF1306">
      <w:pPr>
        <w:textAlignment w:val="baseline"/>
        <w:rPr>
          <w:rFonts w:ascii="Segoe UI" w:hAnsi="Segoe UI" w:cs="Segoe UI"/>
          <w:sz w:val="18"/>
          <w:szCs w:val="18"/>
          <w:lang w:val="en-US"/>
        </w:rPr>
      </w:pPr>
    </w:p>
    <w:p w14:paraId="76ABA7F3"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32571CAD" w14:textId="38E53D51" w:rsidR="00B76C25" w:rsidRPr="00D272E6" w:rsidRDefault="00B76C25" w:rsidP="00B76C25">
      <w:pPr>
        <w:textAlignment w:val="baseline"/>
        <w:rPr>
          <w:rFonts w:ascii="Proxima Nova" w:hAnsi="Proxima Nova" w:cs="Segoe UI"/>
          <w:shd w:val="clear" w:color="auto" w:fill="FFFFFF"/>
          <w:lang w:val="sv-SE"/>
        </w:rPr>
      </w:pPr>
      <w:r w:rsidRPr="00D272E6">
        <w:rPr>
          <w:rFonts w:ascii="Proxima Nova" w:eastAsia="Proxima Nova" w:hAnsi="Proxima Nova" w:cs="Segoe UI"/>
          <w:shd w:val="clear" w:color="auto" w:fill="FFFFFF"/>
          <w:lang w:bidi="es-ES"/>
        </w:rPr>
        <w:t xml:space="preserve">8. Conozca la experiencia de primera mano de Chiara sobre cómo es vivir con formas raras de la enfermedad psoriásica. </w:t>
      </w:r>
    </w:p>
    <w:p w14:paraId="52E9018B" w14:textId="4FED1BE5" w:rsidR="00CF1306" w:rsidRPr="00D272E6" w:rsidRDefault="00CF1306" w:rsidP="00B76C25">
      <w:pPr>
        <w:textAlignment w:val="baseline"/>
        <w:rPr>
          <w:rFonts w:ascii="Proxima Nova" w:hAnsi="Proxima Nova" w:cs="Segoe UI"/>
          <w:shd w:val="clear" w:color="auto" w:fill="FFFFFF"/>
          <w:lang w:val="sv-SE"/>
        </w:rPr>
      </w:pPr>
    </w:p>
    <w:p w14:paraId="5653F755" w14:textId="77777777" w:rsidR="00CF1306" w:rsidRPr="00D272E6" w:rsidRDefault="00CF1306" w:rsidP="00B76C25">
      <w:pPr>
        <w:textAlignment w:val="baseline"/>
        <w:rPr>
          <w:rFonts w:ascii="Segoe UI" w:hAnsi="Segoe UI" w:cs="Segoe UI"/>
          <w:sz w:val="18"/>
          <w:szCs w:val="18"/>
          <w:lang w:val="sv-SE"/>
        </w:rPr>
      </w:pPr>
    </w:p>
    <w:p w14:paraId="52F3D504" w14:textId="0C8E450C" w:rsidR="00B76C25" w:rsidRPr="00D272E6" w:rsidRDefault="009A66F9" w:rsidP="00B76C25">
      <w:pPr>
        <w:textAlignment w:val="baseline"/>
        <w:rPr>
          <w:rFonts w:ascii="Segoe UI" w:hAnsi="Segoe UI" w:cs="Segoe UI"/>
          <w:sz w:val="18"/>
          <w:szCs w:val="18"/>
          <w:lang w:val="sv-SE"/>
        </w:rPr>
      </w:pPr>
      <w:r w:rsidRPr="00D272E6">
        <w:rPr>
          <w:rFonts w:ascii="Proxima Nova" w:eastAsia="Proxima Nova" w:hAnsi="Proxima Nova" w:cs="Segoe UI"/>
          <w:lang w:bidi="es-ES"/>
        </w:rPr>
        <w:t>https://ifpa-pso.com/resources-tools/chiara-shares-her-story-with-erythrodermic-psoriasis</w:t>
      </w:r>
    </w:p>
    <w:p w14:paraId="6F3FCED2" w14:textId="77777777" w:rsidR="00B76C25" w:rsidRPr="00D272E6" w:rsidRDefault="00B76C25" w:rsidP="00B76C25">
      <w:pPr>
        <w:textAlignment w:val="baseline"/>
        <w:rPr>
          <w:rFonts w:ascii="Segoe UI" w:hAnsi="Segoe UI" w:cs="Segoe UI"/>
          <w:sz w:val="18"/>
          <w:szCs w:val="18"/>
          <w:lang w:val="sv-SE"/>
        </w:rPr>
      </w:pPr>
      <w:r w:rsidRPr="00D272E6">
        <w:rPr>
          <w:rFonts w:ascii="Proxima Nova" w:eastAsia="Proxima Nova" w:hAnsi="Proxima Nova" w:cs="Segoe UI"/>
          <w:lang w:bidi="es-ES"/>
        </w:rPr>
        <w:t> </w:t>
      </w:r>
    </w:p>
    <w:p w14:paraId="0FCA5A91" w14:textId="77777777" w:rsidR="009A66F9" w:rsidRPr="00D272E6" w:rsidRDefault="009A66F9" w:rsidP="00B76C25">
      <w:pPr>
        <w:textAlignment w:val="baseline"/>
        <w:rPr>
          <w:lang w:val="sv-SE"/>
        </w:rPr>
      </w:pPr>
    </w:p>
    <w:p w14:paraId="7DEE3C5B" w14:textId="6101380D" w:rsidR="00B76C25" w:rsidRPr="00D272E6" w:rsidRDefault="00B76C25" w:rsidP="00B76C25">
      <w:pPr>
        <w:textAlignment w:val="baseline"/>
        <w:rPr>
          <w:rFonts w:ascii="Segoe UI" w:hAnsi="Segoe UI" w:cs="Segoe UI"/>
          <w:sz w:val="18"/>
          <w:szCs w:val="18"/>
          <w:lang w:val="sv-SE"/>
        </w:rPr>
      </w:pPr>
      <w:r w:rsidRPr="00D272E6">
        <w:rPr>
          <w:lang w:bidi="es-ES"/>
        </w:rPr>
        <w:t> </w:t>
      </w:r>
    </w:p>
    <w:p w14:paraId="42361F88" w14:textId="77777777" w:rsidR="00CF1306" w:rsidRPr="00D272E6" w:rsidRDefault="00CF1306" w:rsidP="00B76C25">
      <w:pPr>
        <w:jc w:val="both"/>
        <w:textAlignment w:val="baseline"/>
        <w:rPr>
          <w:lang w:val="sv-SE"/>
        </w:rPr>
      </w:pPr>
      <w:r w:rsidRPr="00D272E6">
        <w:rPr>
          <w:lang w:bidi="es-ES"/>
        </w:rPr>
        <w:t xml:space="preserve">9.  </w:t>
      </w:r>
    </w:p>
    <w:p w14:paraId="378E68D1" w14:textId="7BD672C8" w:rsidR="00B76C25" w:rsidRPr="00D272E6" w:rsidRDefault="00B76C25" w:rsidP="00B76C25">
      <w:pPr>
        <w:jc w:val="both"/>
        <w:textAlignment w:val="baseline"/>
        <w:rPr>
          <w:rFonts w:ascii="Segoe UI" w:hAnsi="Segoe UI" w:cs="Segoe UI"/>
          <w:sz w:val="18"/>
          <w:szCs w:val="18"/>
          <w:lang w:val="en-US"/>
        </w:rPr>
      </w:pPr>
      <w:r w:rsidRPr="00D272E6">
        <w:rPr>
          <w:lang w:bidi="es-ES"/>
        </w:rPr>
        <w:t>La investigación sobre las formas raras de enfermedades psoriásicas plantea muchos retos. La PPG, la artritis mutilante y la pustulosis palmoplantar entran en la categoría de enfermedades clasificadas como huérfanas. Esto significa que no han sido adoptadas por la industria farmacéutica porque ofrecen pocos incentivos financieros para que el sector privado fabrique y comercialice nuevos medicamentos para tratarlas o prevenirlas.  </w:t>
      </w:r>
    </w:p>
    <w:p w14:paraId="6D57FA35" w14:textId="77777777" w:rsidR="00B76C25" w:rsidRPr="00D272E6" w:rsidRDefault="00B76C25" w:rsidP="00B76C25">
      <w:pPr>
        <w:jc w:val="both"/>
        <w:textAlignment w:val="baseline"/>
        <w:rPr>
          <w:rFonts w:ascii="Segoe UI" w:hAnsi="Segoe UI" w:cs="Segoe UI"/>
          <w:sz w:val="18"/>
          <w:szCs w:val="18"/>
          <w:lang w:val="en-US"/>
        </w:rPr>
      </w:pPr>
      <w:r w:rsidRPr="00D272E6">
        <w:rPr>
          <w:lang w:bidi="es-ES"/>
        </w:rPr>
        <w:t> </w:t>
      </w:r>
    </w:p>
    <w:p w14:paraId="6326ACC0" w14:textId="73643467" w:rsidR="00B76C25" w:rsidRPr="00D272E6" w:rsidRDefault="00B76C25" w:rsidP="00B76C25">
      <w:pPr>
        <w:jc w:val="both"/>
        <w:textAlignment w:val="baseline"/>
        <w:rPr>
          <w:rFonts w:ascii="Segoe UI" w:hAnsi="Segoe UI" w:cs="Segoe UI"/>
          <w:sz w:val="18"/>
          <w:szCs w:val="18"/>
          <w:lang w:val="en-US"/>
        </w:rPr>
      </w:pPr>
      <w:r w:rsidRPr="00D272E6">
        <w:rPr>
          <w:lang w:bidi="es-ES"/>
        </w:rPr>
        <w:t>Hay una necesidad urgente de investigar sobre el desarrollo de la atención y el tratamiento de estas afecciones.</w:t>
      </w:r>
    </w:p>
    <w:p w14:paraId="5DBE385C" w14:textId="77777777" w:rsidR="00B76C25" w:rsidRPr="00D272E6" w:rsidRDefault="00B76C25" w:rsidP="00B76C25">
      <w:pPr>
        <w:jc w:val="both"/>
        <w:textAlignment w:val="baseline"/>
        <w:rPr>
          <w:rFonts w:ascii="Segoe UI" w:hAnsi="Segoe UI" w:cs="Segoe UI"/>
          <w:sz w:val="18"/>
          <w:szCs w:val="18"/>
          <w:lang w:val="en-US"/>
        </w:rPr>
      </w:pPr>
      <w:r w:rsidRPr="00D272E6">
        <w:rPr>
          <w:lang w:bidi="es-ES"/>
        </w:rPr>
        <w:t> </w:t>
      </w:r>
    </w:p>
    <w:p w14:paraId="65850FDD" w14:textId="51819FC6" w:rsidR="00B76C25" w:rsidRPr="00D272E6" w:rsidRDefault="00B76C25" w:rsidP="00B76C25">
      <w:pPr>
        <w:jc w:val="both"/>
        <w:textAlignment w:val="baseline"/>
        <w:rPr>
          <w:rFonts w:ascii="Segoe UI" w:hAnsi="Segoe UI" w:cs="Segoe UI"/>
          <w:sz w:val="18"/>
          <w:szCs w:val="18"/>
          <w:lang w:val="en-US"/>
        </w:rPr>
      </w:pPr>
      <w:r w:rsidRPr="00D272E6">
        <w:rPr>
          <w:lang w:bidi="es-ES"/>
        </w:rPr>
        <w:lastRenderedPageBreak/>
        <w:t>Algo que también se puede ver en las respuestas de la encuesta online que la IFPA, entre otras asociaciones, ha realizado. Solo aproximadamente un tercio de los participantes en la encuesta (32%) consideraba que su enfermedad estaba bien controlada con el tratamiento actual.  </w:t>
      </w:r>
    </w:p>
    <w:p w14:paraId="3CBE8773" w14:textId="77777777" w:rsidR="00B76C25" w:rsidRPr="00D272E6" w:rsidRDefault="00B76C25" w:rsidP="00B76C25">
      <w:pPr>
        <w:textAlignment w:val="baseline"/>
        <w:rPr>
          <w:rFonts w:ascii="Segoe UI" w:hAnsi="Segoe UI" w:cs="Segoe UI"/>
          <w:sz w:val="18"/>
          <w:szCs w:val="18"/>
          <w:lang w:val="en-US"/>
        </w:rPr>
      </w:pPr>
      <w:r w:rsidRPr="00D272E6">
        <w:rPr>
          <w:lang w:bidi="es-ES"/>
        </w:rPr>
        <w:t> </w:t>
      </w:r>
    </w:p>
    <w:p w14:paraId="745F0B69" w14:textId="5E4A1D22"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Para saber más sobre cómo viven las personas con estas enfermedades, lea el nuevo informe de la IFPA "</w:t>
      </w:r>
      <w:hyperlink r:id="rId10" w:tgtFrame="_blank" w:history="1">
        <w:r w:rsidRPr="00D272E6">
          <w:rPr>
            <w:rFonts w:ascii="Segoe UI" w:eastAsia="Segoe UI" w:hAnsi="Segoe UI" w:cs="Segoe UI"/>
            <w:color w:val="0000FF"/>
            <w:sz w:val="18"/>
            <w:szCs w:val="18"/>
            <w:u w:val="single"/>
            <w:lang w:bidi="es-ES"/>
          </w:rPr>
          <w:t>https://ifpa-pso.com/resources-tools/</w:t>
        </w:r>
        <w:r w:rsidRPr="00D272E6">
          <w:rPr>
            <w:color w:val="0000FF"/>
            <w:u w:val="single"/>
            <w:lang w:bidi="es-ES"/>
          </w:rPr>
          <w:t>resolution-addressing-the-challenges-of-persons-living-with-a-rare-disease-and-their-families</w:t>
        </w:r>
      </w:hyperlink>
      <w:r w:rsidRPr="00D272E6">
        <w:rPr>
          <w:color w:val="000000"/>
          <w:lang w:bidi="es-ES"/>
        </w:rPr>
        <w:t>  </w:t>
      </w:r>
    </w:p>
    <w:p w14:paraId="7D45A3AB" w14:textId="70C40789" w:rsidR="00B76C25" w:rsidRPr="00D272E6" w:rsidRDefault="00B76C25" w:rsidP="00B76C25">
      <w:pPr>
        <w:jc w:val="both"/>
        <w:textAlignment w:val="baseline"/>
        <w:rPr>
          <w:rFonts w:ascii="Proxima Nova" w:hAnsi="Proxima Nova" w:cs="Segoe UI"/>
          <w:lang w:val="en-US"/>
        </w:rPr>
      </w:pPr>
    </w:p>
    <w:p w14:paraId="2B61F36E" w14:textId="77777777" w:rsidR="009A66F9" w:rsidRPr="00D272E6" w:rsidRDefault="009A66F9" w:rsidP="00B76C25">
      <w:pPr>
        <w:jc w:val="both"/>
        <w:textAlignment w:val="baseline"/>
        <w:rPr>
          <w:rFonts w:ascii="Segoe UI" w:hAnsi="Segoe UI" w:cs="Segoe UI"/>
          <w:sz w:val="18"/>
          <w:szCs w:val="18"/>
          <w:lang w:val="en-US"/>
        </w:rPr>
      </w:pPr>
    </w:p>
    <w:p w14:paraId="73A4BFF1" w14:textId="77777777" w:rsidR="00B76C25" w:rsidRPr="00D272E6" w:rsidRDefault="00B76C25" w:rsidP="00B76C25">
      <w:pPr>
        <w:jc w:val="both"/>
        <w:textAlignment w:val="baseline"/>
        <w:rPr>
          <w:rFonts w:ascii="Segoe UI" w:hAnsi="Segoe UI" w:cs="Segoe UI"/>
          <w:sz w:val="18"/>
          <w:szCs w:val="18"/>
          <w:lang w:val="fr-FR"/>
        </w:rPr>
      </w:pPr>
      <w:r w:rsidRPr="00D272E6">
        <w:rPr>
          <w:rFonts w:ascii="Proxima Nova" w:eastAsia="Proxima Nova" w:hAnsi="Proxima Nova" w:cs="Segoe UI"/>
          <w:lang w:bidi="es-ES"/>
        </w:rPr>
        <w:t xml:space="preserve">Fuente: </w:t>
      </w:r>
      <w:hyperlink r:id="rId11" w:tgtFrame="_blank" w:history="1">
        <w:r w:rsidRPr="00D272E6">
          <w:rPr>
            <w:rFonts w:ascii="Proxima Nova" w:eastAsia="Proxima Nova" w:hAnsi="Proxima Nova" w:cs="Segoe UI"/>
            <w:color w:val="0000FF"/>
            <w:u w:val="single"/>
            <w:lang w:bidi="es-ES"/>
          </w:rPr>
          <w:t>https://www.medicinenet.com/orphan_disease/definition.htm</w:t>
        </w:r>
      </w:hyperlink>
      <w:r w:rsidRPr="00D272E6">
        <w:rPr>
          <w:rFonts w:ascii="Proxima Nova" w:eastAsia="Proxima Nova" w:hAnsi="Proxima Nova" w:cs="Segoe UI"/>
          <w:lang w:bidi="es-ES"/>
        </w:rPr>
        <w:t> </w:t>
      </w:r>
    </w:p>
    <w:p w14:paraId="274ED2B9" w14:textId="1C5820DD" w:rsidR="00B76C25" w:rsidRPr="00D272E6" w:rsidRDefault="00B76C25" w:rsidP="00B76C25">
      <w:pPr>
        <w:jc w:val="both"/>
        <w:textAlignment w:val="baseline"/>
        <w:rPr>
          <w:rFonts w:ascii="Segoe UI" w:hAnsi="Segoe UI" w:cs="Segoe UI"/>
          <w:sz w:val="18"/>
          <w:szCs w:val="18"/>
          <w:lang w:val="fr-FR"/>
        </w:rPr>
      </w:pPr>
    </w:p>
    <w:p w14:paraId="15F6BD6E" w14:textId="77777777" w:rsidR="00B76C25" w:rsidRPr="00D272E6" w:rsidRDefault="00B76C25" w:rsidP="00B76C25">
      <w:pPr>
        <w:jc w:val="both"/>
        <w:textAlignment w:val="baseline"/>
        <w:rPr>
          <w:rFonts w:ascii="Segoe UI" w:hAnsi="Segoe UI" w:cs="Segoe UI"/>
          <w:sz w:val="18"/>
          <w:szCs w:val="18"/>
          <w:lang w:val="fr-FR"/>
        </w:rPr>
      </w:pPr>
      <w:r w:rsidRPr="00D272E6">
        <w:rPr>
          <w:rFonts w:ascii="Proxima Nova" w:eastAsia="Proxima Nova" w:hAnsi="Proxima Nova" w:cs="Segoe UI"/>
          <w:lang w:bidi="es-ES"/>
        </w:rPr>
        <w:t> </w:t>
      </w:r>
    </w:p>
    <w:p w14:paraId="71C8B744" w14:textId="77777777" w:rsidR="00B76C25" w:rsidRPr="00D272E6" w:rsidRDefault="00B76C25" w:rsidP="00B76C25">
      <w:pPr>
        <w:textAlignment w:val="baseline"/>
        <w:rPr>
          <w:rFonts w:ascii="Segoe UI" w:hAnsi="Segoe UI" w:cs="Segoe UI"/>
          <w:sz w:val="18"/>
          <w:szCs w:val="18"/>
          <w:lang w:val="en-US"/>
        </w:rPr>
      </w:pPr>
      <w:r w:rsidRPr="00D272E6">
        <w:rPr>
          <w:lang w:bidi="es-ES"/>
        </w:rPr>
        <w:t> </w:t>
      </w:r>
    </w:p>
    <w:p w14:paraId="3C2B93C7" w14:textId="77777777" w:rsidR="00B76C25" w:rsidRPr="00D272E6" w:rsidRDefault="00B76C25" w:rsidP="00B76C25">
      <w:pPr>
        <w:textAlignment w:val="baseline"/>
        <w:rPr>
          <w:rFonts w:ascii="Segoe UI" w:hAnsi="Segoe UI" w:cs="Segoe UI"/>
          <w:sz w:val="18"/>
          <w:szCs w:val="18"/>
          <w:lang w:val="en-US"/>
        </w:rPr>
      </w:pPr>
      <w:r w:rsidRPr="00D272E6">
        <w:rPr>
          <w:lang w:bidi="es-ES"/>
        </w:rPr>
        <w:t> </w:t>
      </w:r>
    </w:p>
    <w:p w14:paraId="6ED11EAB"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67927D1B"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79D65FBA"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30236A7E" w14:textId="18C1E3B1" w:rsidR="00B76C25" w:rsidRPr="00D272E6" w:rsidRDefault="00CF1306" w:rsidP="00B76C25">
      <w:pPr>
        <w:textAlignment w:val="baseline"/>
        <w:rPr>
          <w:rFonts w:ascii="Segoe UI" w:hAnsi="Segoe UI" w:cs="Segoe UI"/>
          <w:sz w:val="18"/>
          <w:szCs w:val="18"/>
          <w:lang w:val="en-US"/>
        </w:rPr>
      </w:pPr>
      <w:r w:rsidRPr="00D272E6">
        <w:rPr>
          <w:rFonts w:ascii="Proxima Nova" w:eastAsia="Proxima Nova" w:hAnsi="Proxima Nova" w:cs="Segoe UI"/>
          <w:shd w:val="clear" w:color="auto" w:fill="FFFFFF"/>
          <w:lang w:bidi="es-ES"/>
        </w:rPr>
        <w:t xml:space="preserve">10. </w:t>
      </w:r>
    </w:p>
    <w:p w14:paraId="59B92A6E"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2F9DA2D1" w14:textId="77777777" w:rsidR="00B76C25" w:rsidRPr="00D272E6" w:rsidRDefault="00B76C25" w:rsidP="00B76C25">
      <w:pPr>
        <w:textAlignment w:val="baseline"/>
        <w:rPr>
          <w:rFonts w:ascii="Segoe UI" w:hAnsi="Segoe UI" w:cs="Segoe UI"/>
          <w:sz w:val="18"/>
          <w:szCs w:val="18"/>
          <w:lang w:val="en-US"/>
        </w:rPr>
      </w:pPr>
      <w:r w:rsidRPr="00D272E6">
        <w:rPr>
          <w:rFonts w:ascii="Proxima Nova" w:eastAsia="Proxima Nova" w:hAnsi="Proxima Nova" w:cs="Segoe UI"/>
          <w:lang w:bidi="es-ES"/>
        </w:rPr>
        <w:t> </w:t>
      </w:r>
    </w:p>
    <w:p w14:paraId="4D7BF222" w14:textId="5C0C9760"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shd w:val="clear" w:color="auto" w:fill="FFFFFF"/>
          <w:lang w:bidi="es-ES"/>
        </w:rPr>
        <w:t>Muchas formas raras de enfermedad psoriásica, incluida la psoriasis pustulosa generalizada, siguen siendo desconocidas para los profesionales sanitarios. El 38% de los participantes de una encuesta en línea afirmaron haber vivido con PPG durante años antes de recibir el diagnóstico correcto. El 59% declaró haber tenido que visitar a múltiples profesionales sanitarios o especialistas antes de que se completara un diagnóstico. El diagnóstico en una fase temprana tiene un impacto positivo en todas las vidas.</w:t>
      </w:r>
      <w:r w:rsidRPr="00D272E6">
        <w:rPr>
          <w:rFonts w:ascii="Proxima Nova" w:eastAsia="Proxima Nova" w:hAnsi="Proxima Nova" w:cs="Segoe UI"/>
          <w:lang w:bidi="es-ES"/>
        </w:rPr>
        <w:t> </w:t>
      </w:r>
    </w:p>
    <w:p w14:paraId="2704E3C3"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083CA2ED" w14:textId="6FE51A73" w:rsidR="009A66F9" w:rsidRPr="00D272E6" w:rsidRDefault="00B76C25" w:rsidP="009A66F9">
      <w:pPr>
        <w:jc w:val="both"/>
        <w:textAlignment w:val="baseline"/>
        <w:rPr>
          <w:rFonts w:ascii="Proxima Nova" w:hAnsi="Proxima Nova" w:cs="Segoe UI"/>
        </w:rPr>
      </w:pPr>
      <w:r w:rsidRPr="00D272E6">
        <w:rPr>
          <w:rFonts w:ascii="Proxima Nova" w:eastAsia="Proxima Nova" w:hAnsi="Proxima Nova" w:cs="Segoe UI"/>
          <w:lang w:bidi="es-ES"/>
        </w:rPr>
        <w:t>Para saber más sobre cómo lo viven las personas que padecen esta enfermedad, lea el nuevo informe de la IFPA.</w:t>
      </w:r>
    </w:p>
    <w:p w14:paraId="3E08BA6F" w14:textId="77777777" w:rsidR="009A66F9" w:rsidRPr="00D272E6" w:rsidRDefault="009A66F9" w:rsidP="009A66F9">
      <w:pPr>
        <w:jc w:val="both"/>
        <w:textAlignment w:val="baseline"/>
        <w:rPr>
          <w:rFonts w:ascii="Proxima Nova" w:hAnsi="Proxima Nova" w:cs="Segoe UI"/>
        </w:rPr>
      </w:pPr>
    </w:p>
    <w:p w14:paraId="4E8C634E" w14:textId="19431852" w:rsidR="00B76C25" w:rsidRPr="00D272E6" w:rsidRDefault="00D272E6" w:rsidP="009A66F9">
      <w:pPr>
        <w:jc w:val="both"/>
        <w:textAlignment w:val="baseline"/>
        <w:rPr>
          <w:rFonts w:ascii="Segoe UI" w:hAnsi="Segoe UI" w:cs="Segoe UI"/>
          <w:sz w:val="18"/>
          <w:szCs w:val="18"/>
        </w:rPr>
      </w:pPr>
      <w:hyperlink r:id="rId12" w:history="1">
        <w:r w:rsidR="009A66F9" w:rsidRPr="00D272E6">
          <w:rPr>
            <w:rStyle w:val="Hyperlnk"/>
            <w:rFonts w:ascii="Proxima Nova" w:eastAsia="Proxima Nova" w:hAnsi="Proxima Nova" w:cs="Segoe UI"/>
            <w:sz w:val="22"/>
            <w:szCs w:val="22"/>
            <w:lang w:bidi="es-ES"/>
          </w:rPr>
          <w:t>https://cms.ifpa-pso.com/admin/entries/resourcesTools/33049-generalized-pustular-psoriasis-do-you-recognize-yourself</w:t>
        </w:r>
      </w:hyperlink>
    </w:p>
    <w:p w14:paraId="7ACA7509"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0DCB6D19" w14:textId="2DF676D2" w:rsidR="00B76C25" w:rsidRPr="00D272E6" w:rsidRDefault="00B76C25" w:rsidP="00B76C25">
      <w:pPr>
        <w:textAlignment w:val="baseline"/>
        <w:rPr>
          <w:rFonts w:ascii="Segoe UI" w:hAnsi="Segoe UI" w:cs="Segoe UI"/>
          <w:sz w:val="18"/>
          <w:szCs w:val="18"/>
        </w:rPr>
      </w:pPr>
    </w:p>
    <w:p w14:paraId="5025202A"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3B4FBB0F"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7CC7F315"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1DC55528" w14:textId="6148CDD9" w:rsidR="00B76C25" w:rsidRPr="00D272E6" w:rsidRDefault="00CF1306"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xml:space="preserve">11. </w:t>
      </w:r>
    </w:p>
    <w:p w14:paraId="3660A1FE" w14:textId="77777777" w:rsidR="00B76C25" w:rsidRPr="00D272E6" w:rsidRDefault="00B76C25" w:rsidP="00B76C25">
      <w:pPr>
        <w:jc w:val="both"/>
        <w:textAlignment w:val="baseline"/>
        <w:rPr>
          <w:rFonts w:ascii="Segoe UI" w:hAnsi="Segoe UI" w:cs="Segoe UI"/>
          <w:sz w:val="18"/>
          <w:szCs w:val="18"/>
        </w:rPr>
      </w:pPr>
      <w:r w:rsidRPr="00D272E6">
        <w:rPr>
          <w:rFonts w:ascii="Proxima Nova" w:eastAsia="Proxima Nova" w:hAnsi="Proxima Nova" w:cs="Segoe UI"/>
          <w:lang w:bidi="es-ES"/>
        </w:rPr>
        <w:t> </w:t>
      </w:r>
    </w:p>
    <w:p w14:paraId="0DAC5FD7" w14:textId="7F9E9DED" w:rsidR="00B76C25" w:rsidRPr="00D272E6" w:rsidRDefault="00B76C25" w:rsidP="00A80490">
      <w:pPr>
        <w:jc w:val="both"/>
        <w:textAlignment w:val="baseline"/>
        <w:rPr>
          <w:rFonts w:ascii="Segoe UI" w:hAnsi="Segoe UI" w:cs="Segoe UI"/>
          <w:sz w:val="18"/>
          <w:szCs w:val="18"/>
        </w:rPr>
      </w:pPr>
      <w:r w:rsidRPr="00D272E6">
        <w:rPr>
          <w:rFonts w:ascii="Proxima Nova" w:eastAsia="Proxima Nova" w:hAnsi="Proxima Nova" w:cs="Segoe UI"/>
          <w:color w:val="293849"/>
          <w:shd w:val="clear" w:color="auto" w:fill="FFFFFF"/>
          <w:lang w:bidi="es-ES"/>
        </w:rPr>
        <w:t>En diciembre de 2021, la comunidad de enfermedades raras obtuvo una gran victoria cuando la Asamblea General de la ONU adoptó formalmente una resolución que reconoce a los más de 300 millones de personas que viven con una enfermedad rara (PLWRD) en todo el mundo y a sus familias.  Esta innovadora resolución fue adoptada por los 193 Estados miembros de la ONU y es el primer documento de la ONU que reconoce los retos específicos de la PLWRD. Se trata de un gran paso adelante para las personas que viven con formas raras de enfermedad psoriásica y la IFPA está encantada de compartir esta gran noticia con nuestra comunidad.</w:t>
      </w:r>
      <w:r w:rsidRPr="00D272E6">
        <w:rPr>
          <w:rFonts w:ascii="Proxima Nova" w:eastAsia="Proxima Nova" w:hAnsi="Proxima Nova" w:cs="Segoe UI"/>
          <w:color w:val="293849"/>
          <w:lang w:bidi="es-ES"/>
        </w:rPr>
        <w:t> </w:t>
      </w:r>
    </w:p>
    <w:p w14:paraId="28E5630B" w14:textId="77777777" w:rsidR="00B76C25" w:rsidRPr="00D272E6" w:rsidRDefault="00B76C25" w:rsidP="00A80490">
      <w:pPr>
        <w:jc w:val="both"/>
        <w:textAlignment w:val="baseline"/>
        <w:rPr>
          <w:rFonts w:ascii="Segoe UI" w:hAnsi="Segoe UI" w:cs="Segoe UI"/>
          <w:sz w:val="18"/>
          <w:szCs w:val="18"/>
        </w:rPr>
      </w:pPr>
      <w:r w:rsidRPr="00D272E6">
        <w:rPr>
          <w:rFonts w:ascii="Proxima Nova" w:eastAsia="Proxima Nova" w:hAnsi="Proxima Nova" w:cs="Segoe UI"/>
          <w:color w:val="293849"/>
          <w:lang w:bidi="es-ES"/>
        </w:rPr>
        <w:t> </w:t>
      </w:r>
    </w:p>
    <w:p w14:paraId="03156FB9" w14:textId="77777777" w:rsidR="00B76C25" w:rsidRPr="00D272E6" w:rsidRDefault="00B76C25" w:rsidP="00A80490">
      <w:pPr>
        <w:jc w:val="both"/>
        <w:textAlignment w:val="baseline"/>
        <w:rPr>
          <w:rFonts w:ascii="Segoe UI" w:hAnsi="Segoe UI" w:cs="Segoe UI"/>
          <w:sz w:val="18"/>
          <w:szCs w:val="18"/>
          <w:lang w:val="fr-FR"/>
        </w:rPr>
      </w:pPr>
      <w:r w:rsidRPr="00D272E6">
        <w:rPr>
          <w:rFonts w:ascii="Proxima Nova" w:eastAsia="Proxima Nova" w:hAnsi="Proxima Nova" w:cs="Segoe UI"/>
          <w:color w:val="293849"/>
          <w:shd w:val="clear" w:color="auto" w:fill="FFFFFF"/>
          <w:lang w:bidi="es-ES"/>
        </w:rPr>
        <w:lastRenderedPageBreak/>
        <w:t>(Fuente: https://www.rarediseasesinternational.org/un-resolution/)</w:t>
      </w:r>
      <w:r w:rsidRPr="00D272E6">
        <w:rPr>
          <w:rFonts w:ascii="Proxima Nova" w:eastAsia="Proxima Nova" w:hAnsi="Proxima Nova" w:cs="Segoe UI"/>
          <w:color w:val="293849"/>
          <w:lang w:bidi="es-ES"/>
        </w:rPr>
        <w:t> </w:t>
      </w:r>
    </w:p>
    <w:p w14:paraId="686BADB3" w14:textId="77777777" w:rsidR="00B76C25" w:rsidRPr="00D272E6" w:rsidRDefault="00B76C25" w:rsidP="00B76C25">
      <w:pPr>
        <w:jc w:val="both"/>
        <w:textAlignment w:val="baseline"/>
        <w:rPr>
          <w:rFonts w:ascii="Segoe UI" w:hAnsi="Segoe UI" w:cs="Segoe UI"/>
          <w:sz w:val="18"/>
          <w:szCs w:val="18"/>
          <w:lang w:val="fr-FR"/>
        </w:rPr>
      </w:pPr>
      <w:r w:rsidRPr="00D272E6">
        <w:rPr>
          <w:rFonts w:ascii="Proxima Nova" w:eastAsia="Proxima Nova" w:hAnsi="Proxima Nova" w:cs="Segoe UI"/>
          <w:color w:val="293849"/>
          <w:lang w:bidi="es-ES"/>
        </w:rPr>
        <w:t> </w:t>
      </w:r>
    </w:p>
    <w:p w14:paraId="05F38D4A" w14:textId="77777777" w:rsidR="00B76C25" w:rsidRPr="00D272E6" w:rsidRDefault="00B76C25" w:rsidP="00B76C25">
      <w:pPr>
        <w:jc w:val="both"/>
        <w:textAlignment w:val="baseline"/>
        <w:rPr>
          <w:rFonts w:ascii="Segoe UI" w:hAnsi="Segoe UI" w:cs="Segoe UI"/>
          <w:sz w:val="18"/>
          <w:szCs w:val="18"/>
          <w:lang w:val="fr-FR"/>
        </w:rPr>
      </w:pPr>
      <w:r w:rsidRPr="00D272E6">
        <w:rPr>
          <w:rFonts w:ascii="Proxima Nova" w:eastAsia="Proxima Nova" w:hAnsi="Proxima Nova" w:cs="Segoe UI"/>
          <w:color w:val="293849"/>
          <w:shd w:val="clear" w:color="auto" w:fill="FFFFFF"/>
          <w:lang w:bidi="es-ES"/>
        </w:rPr>
        <w:t>¿Qué quiere que sepan la IFPA y los miembros de todo el mundo sobre la vida con una forma rara de enfermedad psoriásica? </w:t>
      </w:r>
      <w:r w:rsidRPr="00D272E6">
        <w:rPr>
          <w:rFonts w:ascii="Proxima Nova" w:eastAsia="Proxima Nova" w:hAnsi="Proxima Nova" w:cs="Segoe UI"/>
          <w:color w:val="293849"/>
          <w:lang w:bidi="es-ES"/>
        </w:rPr>
        <w:t> </w:t>
      </w:r>
    </w:p>
    <w:p w14:paraId="6B801185" w14:textId="77777777" w:rsidR="00B76C25" w:rsidRPr="00D272E6" w:rsidRDefault="00B76C25" w:rsidP="00B76C25">
      <w:pPr>
        <w:jc w:val="both"/>
        <w:textAlignment w:val="baseline"/>
        <w:rPr>
          <w:rFonts w:ascii="Segoe UI" w:hAnsi="Segoe UI" w:cs="Segoe UI"/>
          <w:sz w:val="18"/>
          <w:szCs w:val="18"/>
          <w:lang w:val="fr-FR"/>
        </w:rPr>
      </w:pPr>
      <w:r w:rsidRPr="00D272E6">
        <w:rPr>
          <w:rFonts w:ascii="Proxima Nova" w:eastAsia="Proxima Nova" w:hAnsi="Proxima Nova" w:cs="Segoe UI"/>
          <w:color w:val="293849"/>
          <w:lang w:bidi="es-ES"/>
        </w:rPr>
        <w:t> </w:t>
      </w:r>
    </w:p>
    <w:p w14:paraId="2B2CF9A7" w14:textId="77777777" w:rsidR="00B76C25" w:rsidRPr="00D272E6" w:rsidRDefault="00B76C25" w:rsidP="00B76C25">
      <w:pPr>
        <w:jc w:val="both"/>
        <w:textAlignment w:val="baseline"/>
        <w:rPr>
          <w:rFonts w:ascii="Segoe UI" w:hAnsi="Segoe UI" w:cs="Segoe UI"/>
          <w:sz w:val="18"/>
          <w:szCs w:val="18"/>
          <w:lang w:val="nb-NO"/>
        </w:rPr>
      </w:pPr>
      <w:r w:rsidRPr="00D272E6">
        <w:rPr>
          <w:rFonts w:ascii="Proxima Nova" w:eastAsia="Proxima Nova" w:hAnsi="Proxima Nova" w:cs="Segoe UI"/>
          <w:color w:val="293849"/>
          <w:shd w:val="clear" w:color="auto" w:fill="FFFFFF"/>
          <w:lang w:bidi="es-ES"/>
        </w:rPr>
        <w:t>Háganoslo saber en el portal de miembros</w:t>
      </w:r>
      <w:r w:rsidRPr="00D272E6">
        <w:rPr>
          <w:rFonts w:ascii="Proxima Nova" w:eastAsia="Proxima Nova" w:hAnsi="Proxima Nova" w:cs="Segoe UI"/>
          <w:color w:val="293849"/>
          <w:lang w:bidi="es-ES"/>
        </w:rPr>
        <w:t> </w:t>
      </w:r>
    </w:p>
    <w:p w14:paraId="77724984" w14:textId="77777777" w:rsidR="00B76C25" w:rsidRPr="00D272E6" w:rsidRDefault="00B76C25" w:rsidP="00B76C25">
      <w:pPr>
        <w:textAlignment w:val="baseline"/>
        <w:rPr>
          <w:rFonts w:ascii="Segoe UI" w:hAnsi="Segoe UI" w:cs="Segoe UI"/>
          <w:sz w:val="18"/>
          <w:szCs w:val="18"/>
          <w:lang w:val="nb-NO"/>
        </w:rPr>
      </w:pPr>
      <w:r w:rsidRPr="00D272E6">
        <w:rPr>
          <w:rFonts w:ascii="Proxima Nova" w:eastAsia="Proxima Nova" w:hAnsi="Proxima Nova" w:cs="Segoe UI"/>
          <w:color w:val="293849"/>
          <w:lang w:bidi="es-ES"/>
        </w:rPr>
        <w:t> </w:t>
      </w:r>
    </w:p>
    <w:p w14:paraId="143E1290" w14:textId="031D7BD9" w:rsidR="00420765" w:rsidRPr="00D272E6" w:rsidRDefault="00D272E6">
      <w:pPr>
        <w:rPr>
          <w:lang w:val="nb-NO"/>
        </w:rPr>
      </w:pPr>
    </w:p>
    <w:p w14:paraId="1D24D2EE" w14:textId="28BCB68D" w:rsidR="00A80490" w:rsidRPr="00D272E6" w:rsidRDefault="00A80490">
      <w:pPr>
        <w:rPr>
          <w:lang w:val="nb-NO"/>
        </w:rPr>
      </w:pPr>
    </w:p>
    <w:p w14:paraId="6AB411A4" w14:textId="1915B94A" w:rsidR="00A80490" w:rsidRPr="00D272E6" w:rsidRDefault="00A80490">
      <w:pPr>
        <w:rPr>
          <w:lang w:val="nb-NO"/>
        </w:rPr>
      </w:pPr>
    </w:p>
    <w:p w14:paraId="71721742" w14:textId="40F334D7" w:rsidR="00A80490" w:rsidRPr="00D272E6" w:rsidRDefault="00A80490">
      <w:pPr>
        <w:rPr>
          <w:lang w:val="nb-NO"/>
        </w:rPr>
      </w:pPr>
    </w:p>
    <w:p w14:paraId="4D3EEB4E" w14:textId="01D5E8F4" w:rsidR="00A80490" w:rsidRPr="00D272E6" w:rsidRDefault="00A80490">
      <w:pPr>
        <w:rPr>
          <w:lang w:val="nb-NO"/>
        </w:rPr>
      </w:pPr>
    </w:p>
    <w:p w14:paraId="06569569" w14:textId="65790088" w:rsidR="00A80490" w:rsidRPr="00D272E6" w:rsidRDefault="00A80490">
      <w:pPr>
        <w:rPr>
          <w:lang w:val="nb-NO"/>
        </w:rPr>
      </w:pPr>
      <w:r w:rsidRPr="00D272E6">
        <w:rPr>
          <w:lang w:bidi="es-ES"/>
        </w:rPr>
        <w:t>Imágenes;</w:t>
      </w:r>
    </w:p>
    <w:p w14:paraId="6E163BFE" w14:textId="66087043" w:rsidR="00A80490" w:rsidRPr="00D272E6" w:rsidRDefault="00A80490">
      <w:pPr>
        <w:rPr>
          <w:lang w:val="nb-NO"/>
        </w:rPr>
      </w:pPr>
    </w:p>
    <w:p w14:paraId="6CC7B73E" w14:textId="44CDBDDC" w:rsidR="00A80490" w:rsidRPr="00D272E6" w:rsidRDefault="00A80490">
      <w:pPr>
        <w:rPr>
          <w:lang w:val="nb-NO"/>
        </w:rPr>
      </w:pPr>
    </w:p>
    <w:p w14:paraId="77D1096E" w14:textId="293A832B" w:rsidR="00A80490" w:rsidRPr="00D272E6" w:rsidRDefault="00A80490" w:rsidP="00A80490">
      <w:pPr>
        <w:rPr>
          <w:lang w:val="nb-NO"/>
        </w:rPr>
      </w:pPr>
      <w:r w:rsidRPr="00D272E6">
        <w:rPr>
          <w:rFonts w:ascii="Proxima Nova" w:eastAsia="Proxima Nova" w:hAnsi="Proxima Nova" w:cs="Proxima Nova"/>
          <w:color w:val="000000"/>
          <w:sz w:val="22"/>
          <w:szCs w:val="22"/>
          <w:shd w:val="clear" w:color="auto" w:fill="FFFFFF"/>
          <w:lang w:bidi="es-ES"/>
        </w:rPr>
        <w:br/>
      </w:r>
    </w:p>
    <w:p w14:paraId="23F96FF9" w14:textId="64FB9DA5" w:rsidR="00A80490" w:rsidRPr="00D272E6" w:rsidRDefault="00A80490">
      <w:pPr>
        <w:rPr>
          <w:lang w:val="nb-NO"/>
        </w:rPr>
      </w:pPr>
    </w:p>
    <w:p w14:paraId="23DBAADE" w14:textId="3D36DE04" w:rsidR="00A80490" w:rsidRPr="00D272E6" w:rsidRDefault="00A80490">
      <w:pPr>
        <w:rPr>
          <w:lang w:val="nb-NO"/>
        </w:rPr>
      </w:pPr>
    </w:p>
    <w:p w14:paraId="5FFDCE05" w14:textId="481CDFAB" w:rsidR="00A80490" w:rsidRPr="00D272E6" w:rsidRDefault="00A80490" w:rsidP="00A80490">
      <w:pPr>
        <w:rPr>
          <w:lang w:val="en-US"/>
        </w:rPr>
      </w:pPr>
      <w:r w:rsidRPr="00D272E6">
        <w:rPr>
          <w:noProof/>
          <w:lang w:bidi="es-ES"/>
        </w:rPr>
        <w:drawing>
          <wp:inline distT="0" distB="0" distL="0" distR="0" wp14:anchorId="4572CBB6" wp14:editId="7AA3C59B">
            <wp:extent cx="5608955" cy="3166745"/>
            <wp:effectExtent l="0" t="0" r="4445" b="0"/>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8955" cy="3166745"/>
                    </a:xfrm>
                    <a:prstGeom prst="rect">
                      <a:avLst/>
                    </a:prstGeom>
                    <a:noFill/>
                    <a:ln>
                      <a:noFill/>
                    </a:ln>
                  </pic:spPr>
                </pic:pic>
              </a:graphicData>
            </a:graphic>
          </wp:inline>
        </w:drawing>
      </w:r>
      <w:r w:rsidRPr="00D272E6">
        <w:rPr>
          <w:rFonts w:ascii="Proxima Nova" w:eastAsia="Proxima Nova" w:hAnsi="Proxima Nova" w:cs="Proxima Nova"/>
          <w:color w:val="000000"/>
          <w:sz w:val="22"/>
          <w:szCs w:val="22"/>
          <w:shd w:val="clear" w:color="auto" w:fill="FFFFFF"/>
          <w:lang w:bidi="es-ES"/>
        </w:rPr>
        <w:br/>
      </w:r>
      <w:r w:rsidR="000457D3" w:rsidRPr="00D272E6">
        <w:rPr>
          <w:lang w:bidi="es-ES"/>
        </w:rPr>
        <w:t>LO RARO ES MÁS HABITUAL DE LO QUE PARECE</w:t>
      </w:r>
    </w:p>
    <w:p w14:paraId="16BD7ACA" w14:textId="0BE4F8EF" w:rsidR="000457D3" w:rsidRPr="00D272E6" w:rsidRDefault="000457D3" w:rsidP="00A80490">
      <w:pPr>
        <w:rPr>
          <w:lang w:val="en-US"/>
        </w:rPr>
      </w:pPr>
      <w:r w:rsidRPr="00D272E6">
        <w:rPr>
          <w:lang w:bidi="es-ES"/>
        </w:rPr>
        <w:t>HAY MÁS DE 300 MILLONES DE PERSONAS QUE VIVEN CON UNA ENFERMEDAD RARA EN TODO EL MUNDO.</w:t>
      </w:r>
    </w:p>
    <w:p w14:paraId="0F01BCB1" w14:textId="50B07DAF" w:rsidR="00A80490" w:rsidRPr="00D272E6" w:rsidRDefault="00A80490">
      <w:pPr>
        <w:rPr>
          <w:lang w:val="en-US"/>
        </w:rPr>
      </w:pPr>
    </w:p>
    <w:p w14:paraId="2D692BE8" w14:textId="263DDC44" w:rsidR="00A80490" w:rsidRPr="00D272E6" w:rsidRDefault="00A80490" w:rsidP="00A80490">
      <w:pPr>
        <w:rPr>
          <w:lang w:val="en-US"/>
        </w:rPr>
      </w:pPr>
      <w:r w:rsidRPr="00D272E6">
        <w:rPr>
          <w:noProof/>
          <w:lang w:bidi="es-ES"/>
        </w:rPr>
        <w:lastRenderedPageBreak/>
        <w:drawing>
          <wp:inline distT="0" distB="0" distL="0" distR="0" wp14:anchorId="4E79B031" wp14:editId="7AEE0601">
            <wp:extent cx="5756910" cy="5756910"/>
            <wp:effectExtent l="0" t="0" r="0" b="0"/>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72E6">
        <w:rPr>
          <w:color w:val="000000"/>
          <w:shd w:val="clear" w:color="auto" w:fill="FFFFFF"/>
          <w:lang w:bidi="es-ES"/>
        </w:rPr>
        <w:br/>
      </w:r>
      <w:r w:rsidR="000457D3" w:rsidRPr="00D272E6">
        <w:rPr>
          <w:lang w:bidi="es-ES"/>
        </w:rPr>
        <w:t>¿Conoce las formas raras de la enfermedad psoriásica?</w:t>
      </w:r>
    </w:p>
    <w:p w14:paraId="754D7929" w14:textId="1C32A2D2" w:rsidR="00A80490" w:rsidRPr="00D272E6" w:rsidRDefault="00A80490" w:rsidP="00A80490">
      <w:pPr>
        <w:rPr>
          <w:lang w:val="en-US"/>
        </w:rPr>
      </w:pPr>
      <w:r w:rsidRPr="00D272E6">
        <w:rPr>
          <w:color w:val="000000"/>
          <w:shd w:val="clear" w:color="auto" w:fill="FFFFFF"/>
          <w:lang w:bidi="es-ES"/>
        </w:rPr>
        <w:br/>
      </w:r>
    </w:p>
    <w:p w14:paraId="600AB69C" w14:textId="14948BF1" w:rsidR="00A80490" w:rsidRPr="00D272E6" w:rsidRDefault="00A80490" w:rsidP="00A80490">
      <w:pPr>
        <w:rPr>
          <w:lang w:val="en-US"/>
        </w:rPr>
      </w:pPr>
      <w:r w:rsidRPr="00D272E6">
        <w:rPr>
          <w:noProof/>
          <w:lang w:bidi="es-ES"/>
        </w:rPr>
        <w:lastRenderedPageBreak/>
        <w:drawing>
          <wp:inline distT="0" distB="0" distL="0" distR="0" wp14:anchorId="66518290" wp14:editId="545414C4">
            <wp:extent cx="5756910" cy="5756910"/>
            <wp:effectExtent l="0" t="0" r="0" b="0"/>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72E6">
        <w:rPr>
          <w:color w:val="000000"/>
          <w:shd w:val="clear" w:color="auto" w:fill="FFFFFF"/>
          <w:lang w:bidi="es-ES"/>
        </w:rPr>
        <w:br/>
      </w:r>
    </w:p>
    <w:p w14:paraId="32B1521C" w14:textId="44C6DDAA" w:rsidR="00A80490" w:rsidRPr="00D272E6" w:rsidRDefault="00A80490" w:rsidP="00A80490">
      <w:pPr>
        <w:rPr>
          <w:lang w:val="en-US"/>
        </w:rPr>
      </w:pPr>
      <w:r w:rsidRPr="00D272E6">
        <w:rPr>
          <w:color w:val="000000"/>
          <w:shd w:val="clear" w:color="auto" w:fill="FFFFFF"/>
          <w:lang w:bidi="es-ES"/>
        </w:rPr>
        <w:br/>
      </w:r>
    </w:p>
    <w:p w14:paraId="1DD282EF" w14:textId="77593ED6" w:rsidR="00A80490" w:rsidRPr="00D272E6" w:rsidRDefault="00A80490">
      <w:pPr>
        <w:rPr>
          <w:lang w:val="en-US"/>
        </w:rPr>
      </w:pPr>
    </w:p>
    <w:p w14:paraId="2A8ABC02" w14:textId="3578BB8E" w:rsidR="00A80490" w:rsidRPr="00D272E6" w:rsidRDefault="00A80490" w:rsidP="00A80490">
      <w:pPr>
        <w:rPr>
          <w:lang w:val="en-US"/>
        </w:rPr>
      </w:pPr>
      <w:r w:rsidRPr="00D272E6">
        <w:rPr>
          <w:color w:val="000000"/>
          <w:shd w:val="clear" w:color="auto" w:fill="FFFFFF"/>
          <w:lang w:bidi="es-ES"/>
        </w:rPr>
        <w:br/>
      </w:r>
    </w:p>
    <w:p w14:paraId="5E904EB6" w14:textId="774D8ADD" w:rsidR="00A80490" w:rsidRPr="00D272E6" w:rsidRDefault="00A80490" w:rsidP="00A80490">
      <w:pPr>
        <w:rPr>
          <w:lang w:val="en-US"/>
        </w:rPr>
      </w:pPr>
      <w:r w:rsidRPr="00D272E6">
        <w:rPr>
          <w:noProof/>
          <w:lang w:bidi="es-ES"/>
        </w:rPr>
        <w:lastRenderedPageBreak/>
        <w:drawing>
          <wp:inline distT="0" distB="0" distL="0" distR="0" wp14:anchorId="7CF8598C" wp14:editId="4B83A16C">
            <wp:extent cx="5756910" cy="5756910"/>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72E6">
        <w:rPr>
          <w:color w:val="000000"/>
          <w:shd w:val="clear" w:color="auto" w:fill="FFFFFF"/>
          <w:lang w:bidi="es-ES"/>
        </w:rPr>
        <w:br/>
      </w:r>
      <w:r w:rsidR="000457D3" w:rsidRPr="00D272E6">
        <w:rPr>
          <w:lang w:bidi="es-ES"/>
        </w:rPr>
        <w:t>Las enfermedades raras plantean retos únicos</w:t>
      </w:r>
    </w:p>
    <w:p w14:paraId="31341B58" w14:textId="77B9FF01" w:rsidR="006E56CE" w:rsidRPr="00D272E6" w:rsidRDefault="006E56CE" w:rsidP="006E56CE">
      <w:pPr>
        <w:rPr>
          <w:lang w:val="en-US"/>
        </w:rPr>
      </w:pPr>
      <w:r w:rsidRPr="00D272E6">
        <w:rPr>
          <w:color w:val="000000"/>
          <w:shd w:val="clear" w:color="auto" w:fill="FFFFFF"/>
          <w:lang w:bidi="es-ES"/>
        </w:rPr>
        <w:br/>
      </w:r>
    </w:p>
    <w:p w14:paraId="1E7CA660" w14:textId="6C5DA274" w:rsidR="001E5A82" w:rsidRPr="00D272E6" w:rsidRDefault="006E56CE" w:rsidP="006E56CE">
      <w:pPr>
        <w:rPr>
          <w:lang w:val="en-US"/>
        </w:rPr>
      </w:pPr>
      <w:r w:rsidRPr="00D272E6">
        <w:rPr>
          <w:noProof/>
          <w:lang w:bidi="es-ES"/>
        </w:rPr>
        <w:lastRenderedPageBreak/>
        <w:drawing>
          <wp:inline distT="0" distB="0" distL="0" distR="0" wp14:anchorId="28BAB9F5" wp14:editId="7FA3ED03">
            <wp:extent cx="5756910" cy="5756910"/>
            <wp:effectExtent l="0" t="0" r="0" b="0"/>
            <wp:docPr id="10" name="Bildobjek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6910" cy="5756910"/>
                    </a:xfrm>
                    <a:prstGeom prst="rect">
                      <a:avLst/>
                    </a:prstGeom>
                    <a:noFill/>
                    <a:ln>
                      <a:noFill/>
                    </a:ln>
                  </pic:spPr>
                </pic:pic>
              </a:graphicData>
            </a:graphic>
          </wp:inline>
        </w:drawing>
      </w:r>
      <w:r w:rsidRPr="00D272E6">
        <w:rPr>
          <w:color w:val="000000"/>
          <w:shd w:val="clear" w:color="auto" w:fill="FFFFFF"/>
          <w:lang w:bidi="es-ES"/>
        </w:rPr>
        <w:br/>
      </w:r>
      <w:r w:rsidR="000457D3" w:rsidRPr="00D272E6">
        <w:rPr>
          <w:lang w:bidi="es-ES"/>
        </w:rPr>
        <w:t>LO RARO ES MÁS HABITUAL DE LO QUE PARECE</w:t>
      </w:r>
    </w:p>
    <w:p w14:paraId="0CE1C0C6" w14:textId="77777777" w:rsidR="001E5A82" w:rsidRPr="00D272E6" w:rsidRDefault="001E5A82">
      <w:pPr>
        <w:rPr>
          <w:lang w:val="en-US"/>
        </w:rPr>
      </w:pPr>
      <w:r w:rsidRPr="00D272E6">
        <w:rPr>
          <w:lang w:bidi="es-ES"/>
        </w:rPr>
        <w:br w:type="page"/>
      </w:r>
    </w:p>
    <w:p w14:paraId="2C7233F3" w14:textId="06BDD654" w:rsidR="006E56CE" w:rsidRPr="00D272E6" w:rsidRDefault="001E5A82" w:rsidP="006E56CE">
      <w:pPr>
        <w:rPr>
          <w:lang w:val="en-US"/>
        </w:rPr>
      </w:pPr>
      <w:r w:rsidRPr="00D272E6">
        <w:rPr>
          <w:lang w:bidi="es-ES"/>
        </w:rPr>
        <w:lastRenderedPageBreak/>
        <w:t>Artículos</w:t>
      </w:r>
    </w:p>
    <w:p w14:paraId="3BD4097E" w14:textId="507CEA5C" w:rsidR="001E5A82" w:rsidRPr="00D272E6" w:rsidRDefault="001E5A82" w:rsidP="006E56CE">
      <w:pPr>
        <w:rPr>
          <w:lang w:val="en-US"/>
        </w:rPr>
      </w:pPr>
    </w:p>
    <w:p w14:paraId="63379F1D" w14:textId="581990BE" w:rsidR="001E5A82" w:rsidRPr="00D272E6" w:rsidRDefault="001E5A82" w:rsidP="006E56CE">
      <w:pPr>
        <w:rPr>
          <w:lang w:val="sv-SE"/>
        </w:rPr>
      </w:pPr>
      <w:r w:rsidRPr="00D272E6">
        <w:rPr>
          <w:lang w:bidi="es-ES"/>
        </w:rPr>
        <w:t>1</w:t>
      </w:r>
    </w:p>
    <w:p w14:paraId="137DBBB4"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sv-SE" w:eastAsia="en-GB"/>
        </w:rPr>
      </w:pPr>
      <w:r w:rsidRPr="00D272E6">
        <w:rPr>
          <w:rFonts w:ascii="proxima-nova" w:eastAsia="proxima-nova" w:hAnsi="proxima-nova" w:cs="proxima-nova"/>
          <w:b/>
          <w:color w:val="000000"/>
          <w:spacing w:val="-6"/>
          <w:lang w:bidi="es-ES"/>
        </w:rPr>
        <w:t>¿Qué son las enfermedades raras?</w:t>
      </w:r>
    </w:p>
    <w:p w14:paraId="5996A96D"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sv-SE" w:eastAsia="en-GB"/>
        </w:rPr>
      </w:pPr>
      <w:r w:rsidRPr="00D272E6">
        <w:rPr>
          <w:rFonts w:ascii="proxima-nova" w:eastAsia="proxima-nova" w:hAnsi="proxima-nova" w:cs="proxima-nova"/>
          <w:color w:val="000000"/>
          <w:lang w:bidi="es-ES"/>
        </w:rPr>
        <w:t>Las enfermedades se clasifican como raras cuando afectan a pocas personas. El umbral de "pocos" difiere de un país a otro. En general, las enfermedades se consideran raras cuando afectan a menos de 1 de cada 2000 personas.</w:t>
      </w:r>
    </w:p>
    <w:p w14:paraId="03EEADEB" w14:textId="77777777" w:rsidR="001E5A82" w:rsidRPr="00D272E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en-GB" w:eastAsia="en-GB"/>
        </w:rPr>
      </w:pPr>
      <w:r w:rsidRPr="00D272E6">
        <w:rPr>
          <w:rFonts w:ascii="proxima-nova" w:eastAsia="proxima-nova" w:hAnsi="proxima-nova" w:cs="proxima-nova"/>
          <w:color w:val="000000"/>
          <w:lang w:bidi="es-ES"/>
        </w:rPr>
        <w:t>Pero no se deje engañar. Las enfermedades raras no son en absoluto raras. Hay entre 5000 y 8000 enfermedades raras en el mundo. Más de 300 millones de personas viven cada día con enfermedades raras. En otras palabras, aproximadamente 1 de cada 25 personas tiene una enfermedad rara. Es decir, lo raro es más habitual de lo que parece.</w:t>
      </w:r>
    </w:p>
    <w:p w14:paraId="7692B263"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2"/>
        <w:rPr>
          <w:rFonts w:ascii="proxima-nova" w:hAnsi="proxima-nova"/>
          <w:b/>
          <w:bCs/>
          <w:color w:val="000000"/>
          <w:spacing w:val="-6"/>
          <w:lang w:val="nb-NO" w:eastAsia="en-GB"/>
        </w:rPr>
      </w:pPr>
      <w:r w:rsidRPr="00D272E6">
        <w:rPr>
          <w:rFonts w:ascii="proxima-nova" w:eastAsia="proxima-nova" w:hAnsi="proxima-nova" w:cs="proxima-nova"/>
          <w:b/>
          <w:color w:val="000000"/>
          <w:spacing w:val="-6"/>
          <w:lang w:bidi="es-ES"/>
        </w:rPr>
        <w:t>Definición de enfermedad rara de la Organización Mundial de la Salud</w:t>
      </w:r>
    </w:p>
    <w:p w14:paraId="74D26BA2" w14:textId="77777777" w:rsidR="001E5A82" w:rsidRPr="00D272E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eastAsia="en-GB"/>
        </w:rPr>
      </w:pPr>
      <w:r w:rsidRPr="00D272E6">
        <w:rPr>
          <w:rFonts w:ascii="proxima-nova" w:eastAsia="proxima-nova" w:hAnsi="proxima-nova" w:cs="proxima-nova"/>
          <w:color w:val="000000"/>
          <w:lang w:bidi="es-ES"/>
        </w:rPr>
        <w:t>Muchos países tienen definiciones únicas, basadas en la prevalencia, de las enfermedades huérfanas o raras. La Organización Mundial de la Salud define las enfermedades raras como: Enfermedades</w:t>
      </w:r>
      <w:r w:rsidRPr="00D272E6">
        <w:rPr>
          <w:rFonts w:ascii="proxima-nova" w:eastAsia="proxima-nova" w:hAnsi="proxima-nova" w:cs="proxima-nova"/>
          <w:b/>
          <w:color w:val="000000"/>
          <w:bdr w:val="single" w:sz="2" w:space="0" w:color="auto" w:frame="1"/>
          <w:lang w:bidi="es-ES"/>
        </w:rPr>
        <w:t>graves, crónicas o progresivas</w:t>
      </w:r>
      <w:r w:rsidRPr="00D272E6">
        <w:rPr>
          <w:rFonts w:ascii="proxima-nova" w:eastAsia="proxima-nova" w:hAnsi="proxima-nova" w:cs="proxima-nova"/>
          <w:color w:val="000000"/>
          <w:lang w:bidi="es-ES"/>
        </w:rPr>
        <w:t xml:space="preserve"> que pueden </w:t>
      </w:r>
      <w:r w:rsidRPr="00D272E6">
        <w:rPr>
          <w:rFonts w:ascii="proxima-nova" w:eastAsia="proxima-nova" w:hAnsi="proxima-nova" w:cs="proxima-nova"/>
          <w:b/>
          <w:color w:val="000000"/>
          <w:bdr w:val="single" w:sz="2" w:space="0" w:color="auto" w:frame="1"/>
          <w:lang w:bidi="es-ES"/>
        </w:rPr>
        <w:t>poner en peligro la vida</w:t>
      </w:r>
      <w:r w:rsidRPr="00D272E6">
        <w:rPr>
          <w:rFonts w:ascii="proxima-nova" w:eastAsia="proxima-nova" w:hAnsi="proxima-nova" w:cs="proxima-nova"/>
          <w:color w:val="000000"/>
          <w:lang w:bidi="es-ES"/>
        </w:rPr>
        <w:t xml:space="preserve"> y que </w:t>
      </w:r>
      <w:r w:rsidRPr="00D272E6">
        <w:rPr>
          <w:rFonts w:ascii="proxima-nova" w:eastAsia="proxima-nova" w:hAnsi="proxima-nova" w:cs="proxima-nova"/>
          <w:b/>
          <w:color w:val="000000"/>
          <w:bdr w:val="single" w:sz="2" w:space="0" w:color="auto" w:frame="1"/>
          <w:lang w:bidi="es-ES"/>
        </w:rPr>
        <w:t>afectan a unas pocas personas de la población</w:t>
      </w:r>
      <w:r w:rsidRPr="00D272E6">
        <w:rPr>
          <w:rFonts w:ascii="proxima-nova" w:eastAsia="proxima-nova" w:hAnsi="proxima-nova" w:cs="proxima-nova"/>
          <w:color w:val="000000"/>
          <w:lang w:bidi="es-ES"/>
        </w:rPr>
        <w:t>.</w:t>
      </w:r>
    </w:p>
    <w:p w14:paraId="477826CE"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sv-SE" w:eastAsia="en-GB"/>
        </w:rPr>
      </w:pPr>
      <w:r w:rsidRPr="00D272E6">
        <w:rPr>
          <w:rFonts w:ascii="proxima-nova" w:eastAsia="proxima-nova" w:hAnsi="proxima-nova" w:cs="proxima-nova"/>
          <w:color w:val="000000"/>
          <w:lang w:bidi="es-ES"/>
        </w:rPr>
        <w:t>En epidemiología, la</w:t>
      </w:r>
      <w:r w:rsidRPr="00D272E6">
        <w:rPr>
          <w:rFonts w:ascii="proxima-nova" w:eastAsia="proxima-nova" w:hAnsi="proxima-nova" w:cs="proxima-nova"/>
          <w:b/>
          <w:color w:val="000000"/>
          <w:bdr w:val="single" w:sz="2" w:space="0" w:color="auto" w:frame="1"/>
          <w:lang w:bidi="es-ES"/>
        </w:rPr>
        <w:t xml:space="preserve"> prevalencia</w:t>
      </w:r>
      <w:r w:rsidRPr="00D272E6">
        <w:rPr>
          <w:rFonts w:ascii="proxima-nova" w:eastAsia="proxima-nova" w:hAnsi="proxima-nova" w:cs="proxima-nova"/>
          <w:color w:val="000000"/>
          <w:lang w:bidi="es-ES"/>
        </w:rPr>
        <w:t xml:space="preserve"> es el número total de casos de una enfermedad en una población específica.</w:t>
      </w:r>
    </w:p>
    <w:p w14:paraId="6775778A"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outlineLvl w:val="1"/>
        <w:rPr>
          <w:rFonts w:ascii="proxima-nova" w:hAnsi="proxima-nova"/>
          <w:b/>
          <w:bCs/>
          <w:color w:val="000000"/>
          <w:spacing w:val="-6"/>
          <w:lang w:val="sv-SE" w:eastAsia="en-GB"/>
        </w:rPr>
      </w:pPr>
      <w:r w:rsidRPr="00D272E6">
        <w:rPr>
          <w:rFonts w:ascii="proxima-nova" w:eastAsia="proxima-nova" w:hAnsi="proxima-nova" w:cs="proxima-nova"/>
          <w:b/>
          <w:color w:val="000000"/>
          <w:spacing w:val="-6"/>
          <w:lang w:bidi="es-ES"/>
        </w:rPr>
        <w:t>Formas raras del espectro de la enfermedad psoriásica</w:t>
      </w:r>
    </w:p>
    <w:p w14:paraId="2077C6A5"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eastAsia="en-GB"/>
        </w:rPr>
      </w:pPr>
      <w:r w:rsidRPr="00D272E6">
        <w:rPr>
          <w:rFonts w:ascii="proxima-nova" w:eastAsia="proxima-nova" w:hAnsi="proxima-nova" w:cs="proxima-nova"/>
          <w:color w:val="000000"/>
          <w:lang w:bidi="es-ES"/>
        </w:rPr>
        <w:t xml:space="preserve">Muchas personas conocen la forma más común de psoriasis, conocida como </w:t>
      </w:r>
      <w:r w:rsidRPr="00D272E6">
        <w:rPr>
          <w:rFonts w:ascii="proxima-nova" w:eastAsia="proxima-nova" w:hAnsi="proxima-nova" w:cs="proxima-nova"/>
          <w:b/>
          <w:color w:val="000000"/>
          <w:bdr w:val="single" w:sz="2" w:space="0" w:color="auto" w:frame="1"/>
          <w:lang w:bidi="es-ES"/>
        </w:rPr>
        <w:t>psoriasis en placas</w:t>
      </w:r>
      <w:r w:rsidRPr="00D272E6">
        <w:rPr>
          <w:rFonts w:ascii="proxima-nova" w:eastAsia="proxima-nova" w:hAnsi="proxima-nova" w:cs="proxima-nova"/>
          <w:color w:val="000000"/>
          <w:lang w:bidi="es-ES"/>
        </w:rPr>
        <w:t xml:space="preserve"> o </w:t>
      </w:r>
      <w:r w:rsidRPr="00D272E6">
        <w:rPr>
          <w:rFonts w:ascii="proxima-nova" w:eastAsia="proxima-nova" w:hAnsi="proxima-nova" w:cs="proxima-nova"/>
          <w:b/>
          <w:color w:val="000000"/>
          <w:bdr w:val="single" w:sz="2" w:space="0" w:color="auto" w:frame="1"/>
          <w:lang w:bidi="es-ES"/>
        </w:rPr>
        <w:t>psoriasis vulgar</w:t>
      </w:r>
      <w:r w:rsidRPr="00D272E6">
        <w:rPr>
          <w:rFonts w:ascii="proxima-nova" w:eastAsia="proxima-nova" w:hAnsi="proxima-nova" w:cs="proxima-nova"/>
          <w:color w:val="000000"/>
          <w:lang w:bidi="es-ES"/>
        </w:rPr>
        <w:t>. Este tipo de psoriasis se caracteriza por la presencia de manchas de piel que pican y se descaman. Sin embargo, la enfermedad psoriásica es un espectro, y existen muchas formas de psoriasis más raras y menos conocidas. ¿Conoce las formas menos comunes de la enfermedad psoriásica?</w:t>
      </w:r>
    </w:p>
    <w:p w14:paraId="2E0C75CB"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D272E6">
        <w:rPr>
          <w:rFonts w:ascii="proxima-nova" w:eastAsia="proxima-nova" w:hAnsi="proxima-nova" w:cs="proxima-nova"/>
          <w:color w:val="000000"/>
          <w:lang w:bidi="es-ES"/>
        </w:rPr>
        <w:t xml:space="preserve">Alrededor del 3% de las personas que padecen la enfermedad psoriásica desarrollan </w:t>
      </w:r>
      <w:r w:rsidRPr="00D272E6">
        <w:rPr>
          <w:rFonts w:ascii="proxima-nova" w:eastAsia="proxima-nova" w:hAnsi="proxima-nova" w:cs="proxima-nova"/>
          <w:b/>
          <w:color w:val="000000"/>
          <w:bdr w:val="single" w:sz="2" w:space="0" w:color="auto" w:frame="1"/>
          <w:lang w:bidi="es-ES"/>
        </w:rPr>
        <w:t>psoriasis pustulosa</w:t>
      </w:r>
      <w:r w:rsidRPr="00D272E6">
        <w:rPr>
          <w:rFonts w:ascii="proxima-nova" w:eastAsia="proxima-nova" w:hAnsi="proxima-nova" w:cs="proxima-nova"/>
          <w:color w:val="000000"/>
          <w:lang w:bidi="es-ES"/>
        </w:rPr>
        <w:t xml:space="preserve">. Se trata de la </w:t>
      </w:r>
      <w:r w:rsidRPr="00D272E6">
        <w:rPr>
          <w:rFonts w:ascii="proxima-nova" w:eastAsia="proxima-nova" w:hAnsi="proxima-nova" w:cs="proxima-nova"/>
          <w:b/>
          <w:color w:val="000000"/>
          <w:bdr w:val="single" w:sz="2" w:space="0" w:color="auto" w:frame="1"/>
          <w:lang w:bidi="es-ES"/>
        </w:rPr>
        <w:t>psoriasis pustulosa generalizada (PPG)</w:t>
      </w:r>
      <w:r w:rsidRPr="00D272E6">
        <w:rPr>
          <w:rFonts w:ascii="proxima-nova" w:eastAsia="proxima-nova" w:hAnsi="proxima-nova" w:cs="proxima-nova"/>
          <w:color w:val="000000"/>
          <w:lang w:bidi="es-ES"/>
        </w:rPr>
        <w:t xml:space="preserve">, en la que las pústulas aparecen por todo el cuerpo, y la </w:t>
      </w:r>
      <w:r w:rsidRPr="00D272E6">
        <w:rPr>
          <w:rFonts w:ascii="proxima-nova" w:eastAsia="proxima-nova" w:hAnsi="proxima-nova" w:cs="proxima-nova"/>
          <w:b/>
          <w:color w:val="000000"/>
          <w:bdr w:val="single" w:sz="2" w:space="0" w:color="auto" w:frame="1"/>
          <w:lang w:bidi="es-ES"/>
        </w:rPr>
        <w:t>pustulosis palmoplantar (PPP</w:t>
      </w:r>
      <w:r w:rsidRPr="00D272E6">
        <w:rPr>
          <w:rFonts w:ascii="proxima-nova" w:eastAsia="proxima-nova" w:hAnsi="proxima-nova" w:cs="proxima-nova"/>
          <w:color w:val="000000"/>
          <w:lang w:bidi="es-ES"/>
        </w:rPr>
        <w:t xml:space="preserve"> ), en la que las pústulas aparecen en las palmas de las manos y las plantas de los pies. La</w:t>
      </w:r>
      <w:r w:rsidRPr="00D272E6">
        <w:rPr>
          <w:rFonts w:ascii="proxima-nova" w:eastAsia="proxima-nova" w:hAnsi="proxima-nova" w:cs="proxima-nova"/>
          <w:b/>
          <w:color w:val="000000"/>
          <w:bdr w:val="single" w:sz="2" w:space="0" w:color="auto" w:frame="1"/>
          <w:lang w:bidi="es-ES"/>
        </w:rPr>
        <w:t>acrodermatitis continua de Hallopeau (ACH)</w:t>
      </w:r>
      <w:r w:rsidRPr="00D272E6">
        <w:rPr>
          <w:rFonts w:ascii="proxima-nova" w:eastAsia="proxima-nova" w:hAnsi="proxima-nova" w:cs="proxima-nova"/>
          <w:color w:val="000000"/>
          <w:lang w:bidi="es-ES"/>
        </w:rPr>
        <w:t xml:space="preserve"> es una forma aún más rara de psoriasis pustulosa que afecta a los dedos de las manos, los pies y las uñas.</w:t>
      </w:r>
    </w:p>
    <w:p w14:paraId="2F0FBC06" w14:textId="77777777" w:rsidR="001E5A82" w:rsidRPr="00D272E6" w:rsidRDefault="001E5A82" w:rsidP="001E5A82">
      <w:p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lang w:val="en-GB" w:eastAsia="en-GB"/>
        </w:rPr>
      </w:pPr>
      <w:r w:rsidRPr="00D272E6">
        <w:rPr>
          <w:rFonts w:ascii="proxima-nova" w:eastAsia="proxima-nova" w:hAnsi="proxima-nova" w:cs="proxima-nova"/>
          <w:color w:val="000000"/>
          <w:lang w:bidi="es-ES"/>
        </w:rPr>
        <w:t>La</w:t>
      </w:r>
      <w:r w:rsidRPr="00D272E6">
        <w:rPr>
          <w:rFonts w:ascii="proxima-nova" w:eastAsia="proxima-nova" w:hAnsi="proxima-nova" w:cs="proxima-nova"/>
          <w:b/>
          <w:color w:val="000000"/>
          <w:bdr w:val="single" w:sz="2" w:space="0" w:color="auto" w:frame="1"/>
          <w:lang w:bidi="es-ES"/>
        </w:rPr>
        <w:t>psoriasis eritrodérmica</w:t>
      </w:r>
      <w:r w:rsidRPr="00D272E6">
        <w:rPr>
          <w:rFonts w:ascii="proxima-nova" w:eastAsia="proxima-nova" w:hAnsi="proxima-nova" w:cs="proxima-nova"/>
          <w:color w:val="000000"/>
          <w:lang w:bidi="es-ES"/>
        </w:rPr>
        <w:t xml:space="preserve"> es otra forma de psoriasis grave, potencialmente mortal y poco frecuente, que se caracteriza por una piel roja y ardiente en todo el cuerpo, un aumento de la frecuencia cardíaca, fuertes picores y cambios en la temperatura corporal.</w:t>
      </w:r>
    </w:p>
    <w:p w14:paraId="09ACEC67" w14:textId="77777777" w:rsidR="001E5A82" w:rsidRPr="00D272E6" w:rsidRDefault="001E5A82" w:rsidP="001E5A82">
      <w:pPr>
        <w:pBdr>
          <w:top w:val="single" w:sz="2" w:space="0" w:color="auto"/>
          <w:left w:val="single" w:sz="2" w:space="0" w:color="auto"/>
          <w:bottom w:val="single" w:sz="2" w:space="0" w:color="auto"/>
          <w:right w:val="single" w:sz="2" w:space="0" w:color="auto"/>
        </w:pBdr>
        <w:rPr>
          <w:rFonts w:ascii="proxima-nova" w:hAnsi="proxima-nova"/>
          <w:color w:val="000000"/>
          <w:lang w:val="nb-NO" w:eastAsia="en-GB"/>
        </w:rPr>
      </w:pPr>
      <w:r w:rsidRPr="00D272E6">
        <w:rPr>
          <w:rFonts w:ascii="proxima-nova" w:eastAsia="proxima-nova" w:hAnsi="proxima-nova" w:cs="proxima-nova"/>
          <w:color w:val="000000"/>
          <w:lang w:bidi="es-ES"/>
        </w:rPr>
        <w:t xml:space="preserve">Por último, la </w:t>
      </w:r>
      <w:r w:rsidRPr="00D272E6">
        <w:rPr>
          <w:rFonts w:ascii="proxima-nova" w:eastAsia="proxima-nova" w:hAnsi="proxima-nova" w:cs="proxima-nova"/>
          <w:b/>
          <w:color w:val="000000"/>
          <w:bdr w:val="single" w:sz="2" w:space="0" w:color="auto" w:frame="1"/>
          <w:lang w:bidi="es-ES"/>
        </w:rPr>
        <w:t>artritis mutilante</w:t>
      </w:r>
      <w:r w:rsidRPr="00D272E6">
        <w:rPr>
          <w:rFonts w:ascii="proxima-nova" w:eastAsia="proxima-nova" w:hAnsi="proxima-nova" w:cs="proxima-nova"/>
          <w:color w:val="000000"/>
          <w:lang w:bidi="es-ES"/>
        </w:rPr>
        <w:t xml:space="preserve"> es un tipo de artritis psoriásica grave y deformante que afecta a menos del 5% de las personas que padecen APS. La artritis mutilante se ha asociado a la psoriasis pustulosa.</w:t>
      </w:r>
    </w:p>
    <w:p w14:paraId="27AF6A28" w14:textId="77777777" w:rsidR="001E5A82" w:rsidRPr="00D272E6" w:rsidRDefault="001E5A82" w:rsidP="001E5A82">
      <w:pPr>
        <w:rPr>
          <w:lang w:val="nb-NO"/>
        </w:rPr>
      </w:pPr>
    </w:p>
    <w:p w14:paraId="69E64289" w14:textId="73C00987" w:rsidR="006E56CE" w:rsidRPr="00D272E6" w:rsidRDefault="006E56CE" w:rsidP="006E56CE">
      <w:pPr>
        <w:rPr>
          <w:lang w:val="nb-NO"/>
        </w:rPr>
      </w:pPr>
      <w:r w:rsidRPr="00D272E6">
        <w:rPr>
          <w:color w:val="000000"/>
          <w:shd w:val="clear" w:color="auto" w:fill="FFFFFF"/>
          <w:lang w:bidi="es-ES"/>
        </w:rPr>
        <w:lastRenderedPageBreak/>
        <w:br/>
      </w:r>
    </w:p>
    <w:p w14:paraId="35CC9420" w14:textId="6214F53F" w:rsidR="00A80490" w:rsidRPr="00D272E6" w:rsidRDefault="00A80490">
      <w:pPr>
        <w:rPr>
          <w:lang w:val="nb-NO"/>
        </w:rPr>
      </w:pPr>
    </w:p>
    <w:p w14:paraId="59114ECC" w14:textId="18AD33B7" w:rsidR="006E56CE" w:rsidRPr="00D272E6" w:rsidRDefault="001E5A82">
      <w:pPr>
        <w:rPr>
          <w:lang w:val="nb-NO"/>
        </w:rPr>
      </w:pPr>
      <w:r w:rsidRPr="00D272E6">
        <w:rPr>
          <w:lang w:bidi="es-ES"/>
        </w:rPr>
        <w:t>2</w:t>
      </w:r>
    </w:p>
    <w:p w14:paraId="6297745B" w14:textId="77777777" w:rsidR="001E5A82" w:rsidRPr="00D272E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nb-NO"/>
        </w:rPr>
      </w:pPr>
      <w:r w:rsidRPr="00D272E6">
        <w:rPr>
          <w:rFonts w:ascii="proxima-nova" w:eastAsia="proxima-nova" w:hAnsi="proxima-nova" w:cs="proxima-nova"/>
          <w:color w:val="000000"/>
          <w:sz w:val="20"/>
          <w:szCs w:val="20"/>
          <w:lang w:val="es-ES" w:bidi="es-ES"/>
        </w:rPr>
        <w:t>La enfermedad psoriásica va más allá de la piel, y la carga de vivir con estas enfermedades va más allá del malestar físico.</w:t>
      </w:r>
    </w:p>
    <w:p w14:paraId="6757AB89" w14:textId="29633694" w:rsidR="001E5A82" w:rsidRPr="00D272E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es-ES"/>
        </w:rPr>
      </w:pPr>
      <w:r w:rsidRPr="00D272E6">
        <w:rPr>
          <w:rFonts w:ascii="proxima-nova" w:eastAsia="proxima-nova" w:hAnsi="proxima-nova" w:cs="proxima-nova"/>
          <w:color w:val="000000"/>
          <w:sz w:val="20"/>
          <w:szCs w:val="20"/>
          <w:lang w:val="es-ES" w:bidi="es-ES"/>
        </w:rPr>
        <w:t xml:space="preserve">Un </w:t>
      </w:r>
      <w:hyperlink r:id="rId18" w:history="1">
        <w:r w:rsidRPr="00D272E6">
          <w:rPr>
            <w:rStyle w:val="Hyperlnk"/>
            <w:rFonts w:ascii="proxima-nova" w:eastAsia="proxima-nova" w:hAnsi="proxima-nova" w:cs="proxima-nova"/>
            <w:sz w:val="20"/>
            <w:szCs w:val="20"/>
            <w:bdr w:val="single" w:sz="2" w:space="0" w:color="auto" w:frame="1"/>
            <w:lang w:val="es-ES" w:bidi="es-ES"/>
          </w:rPr>
          <w:t>estudio reciente</w:t>
        </w:r>
      </w:hyperlink>
      <w:r w:rsidRPr="00D272E6">
        <w:rPr>
          <w:rFonts w:ascii="proxima-nova" w:eastAsia="proxima-nova" w:hAnsi="proxima-nova" w:cs="proxima-nova"/>
          <w:color w:val="000000"/>
          <w:sz w:val="20"/>
          <w:szCs w:val="20"/>
          <w:lang w:val="es-ES" w:bidi="es-ES"/>
        </w:rPr>
        <w:t xml:space="preserve"> analizó el impacto de la psoriasis pustulosa generalizada (PPG) desde la perspectiva de las personas que la padecen. Los resultados revelan una importante carga emocional y un gran impacto en las actividades diarias. La PPG afecta a la capacidad de llevar zapatos, hacer recados o realizar las tareas domésticas. El estigma repercute en la experiencia de socializar con los amigos o de intimar con la pareja. A esto se suman las dificultades para llegar a un diagnóstico y un tratamiento satisfactorio. Los resultados muestran claramente una necesidad insatisfecha de apoyo emocional de las personas que viven con PPG.</w:t>
      </w:r>
    </w:p>
    <w:p w14:paraId="5E3187C8" w14:textId="2D32F074" w:rsidR="001E5A82" w:rsidRPr="00D272E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lang w:val="es-ES"/>
        </w:rPr>
      </w:pPr>
    </w:p>
    <w:p w14:paraId="3BB03306" w14:textId="77777777" w:rsidR="001E5A82" w:rsidRPr="00D272E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s-ES"/>
        </w:rPr>
      </w:pPr>
      <w:r w:rsidRPr="00D272E6">
        <w:rPr>
          <w:rFonts w:ascii="proxima-nova" w:eastAsia="proxima-nova" w:hAnsi="proxima-nova" w:cs="proxima-nova"/>
          <w:color w:val="000000"/>
          <w:sz w:val="20"/>
          <w:szCs w:val="20"/>
          <w:lang w:val="es-ES" w:bidi="es-ES"/>
        </w:rPr>
        <w:t>Además, esta necesidad insatisfecha no es exclusiva de las personas que viven con PPG. Los médicos suelen subestimar el impacto emocional de la enfermedad psoriásica en sus pacientes. Para las personas con enfermedades psoriásicas raras, puede ser aún más difícil encontrar información y apoyo adecuados, incluso de grupos de pacientes. La IFPA se compromete a satisfacer estas necesidades emocionales y a crear espacios para que las personas con enfermedades raras se conozcan y apoyen. Trabajando con las asociaciones nacionales y nuestros socios en el ámbito sanitario, podemos aligerar la carga de las personas que sufren una enfermedad psoriásica rara.</w:t>
      </w:r>
    </w:p>
    <w:p w14:paraId="71A234E2" w14:textId="77777777" w:rsidR="001E5A82" w:rsidRPr="00D272E6" w:rsidRDefault="001E5A82" w:rsidP="001E5A82">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lang w:val="sv-SE"/>
        </w:rPr>
      </w:pPr>
      <w:r w:rsidRPr="00D272E6">
        <w:rPr>
          <w:rFonts w:ascii="proxima-nova" w:eastAsia="proxima-nova" w:hAnsi="proxima-nova" w:cs="proxima-nova"/>
          <w:color w:val="000000"/>
          <w:spacing w:val="-6"/>
          <w:sz w:val="20"/>
          <w:szCs w:val="20"/>
          <w:lang w:val="es-ES" w:bidi="es-ES"/>
        </w:rPr>
        <w:t>¿Se ve a sí mismo en esta información?</w:t>
      </w:r>
    </w:p>
    <w:p w14:paraId="76D3BBC8" w14:textId="77777777" w:rsidR="001E5A82" w:rsidRPr="00D272E6" w:rsidRDefault="001E5A82" w:rsidP="001E5A82">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 xml:space="preserve">La semana de la campaña de enfermedades raras de la IPA pone de relieve las experiencias vividas por las personas que padecen enfermedades raras psoriásicas. Participe en la campaña compartiendo su historia en las redes sociales y siguiendo </w:t>
      </w:r>
      <w:r w:rsidRPr="00D272E6">
        <w:rPr>
          <w:rStyle w:val="Stark"/>
          <w:rFonts w:ascii="proxima-nova" w:eastAsia="proxima-nova" w:hAnsi="proxima-nova" w:cs="proxima-nova"/>
          <w:color w:val="000000"/>
          <w:sz w:val="20"/>
          <w:szCs w:val="20"/>
          <w:bdr w:val="single" w:sz="2" w:space="0" w:color="auto" w:frame="1"/>
          <w:lang w:val="es-ES" w:bidi="es-ES"/>
        </w:rPr>
        <w:t>#DOyouRECOGNIZEyourself</w:t>
      </w:r>
      <w:r w:rsidRPr="00D272E6">
        <w:rPr>
          <w:rFonts w:ascii="proxima-nova" w:eastAsia="proxima-nova" w:hAnsi="proxima-nova" w:cs="proxima-nova"/>
          <w:color w:val="000000"/>
          <w:sz w:val="20"/>
          <w:szCs w:val="20"/>
          <w:lang w:val="es-ES" w:bidi="es-ES"/>
        </w:rPr>
        <w:t>.</w:t>
      </w:r>
    </w:p>
    <w:p w14:paraId="33D7E743" w14:textId="77777777" w:rsidR="001E5A82" w:rsidRPr="00D272E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 xml:space="preserve">¿Necesita ayuda? Podemos ayudarle a encontrar grupos de defensa, materiales y foros de debate. Póngase en contacto con nosotros en </w:t>
      </w:r>
      <w:hyperlink r:id="rId19" w:history="1">
        <w:r w:rsidRPr="00D272E6">
          <w:rPr>
            <w:rStyle w:val="Hyperlnk"/>
            <w:rFonts w:ascii="proxima-nova" w:eastAsia="proxima-nova" w:hAnsi="proxima-nova" w:cs="proxima-nova"/>
            <w:sz w:val="20"/>
            <w:szCs w:val="20"/>
            <w:bdr w:val="single" w:sz="2" w:space="0" w:color="auto" w:frame="1"/>
            <w:lang w:val="es-ES" w:bidi="es-ES"/>
          </w:rPr>
          <w:t>info@ifpa-pso.com.</w:t>
        </w:r>
      </w:hyperlink>
    </w:p>
    <w:p w14:paraId="163F6218" w14:textId="77777777" w:rsidR="001E5A82" w:rsidRPr="00D272E6" w:rsidRDefault="001E5A82" w:rsidP="001E5A82">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7"/>
          <w:szCs w:val="27"/>
        </w:rPr>
      </w:pPr>
    </w:p>
    <w:p w14:paraId="47A5BA96" w14:textId="77777777" w:rsidR="001E5A82" w:rsidRPr="00D272E6" w:rsidRDefault="001E5A82">
      <w:pPr>
        <w:rPr>
          <w:lang w:val="en-GB"/>
        </w:rPr>
      </w:pPr>
    </w:p>
    <w:p w14:paraId="545E496E" w14:textId="4033DE8C" w:rsidR="006E56CE" w:rsidRPr="00D272E6" w:rsidRDefault="006E56CE">
      <w:pPr>
        <w:rPr>
          <w:lang w:val="en-US"/>
        </w:rPr>
      </w:pPr>
    </w:p>
    <w:p w14:paraId="20ED75AE" w14:textId="21530B8A" w:rsidR="006E56CE" w:rsidRPr="00D272E6" w:rsidRDefault="003F77AF">
      <w:pPr>
        <w:rPr>
          <w:lang w:val="en-US"/>
        </w:rPr>
      </w:pPr>
      <w:r w:rsidRPr="00D272E6">
        <w:rPr>
          <w:lang w:bidi="es-ES"/>
        </w:rPr>
        <w:t xml:space="preserve">Artículo 3 </w:t>
      </w:r>
    </w:p>
    <w:p w14:paraId="4997A624" w14:textId="77777777" w:rsidR="006E56CE" w:rsidRPr="00D272E6" w:rsidRDefault="006E56CE" w:rsidP="006E56CE">
      <w:pPr>
        <w:jc w:val="both"/>
        <w:textAlignment w:val="baseline"/>
        <w:rPr>
          <w:rFonts w:ascii="Segoe UI" w:hAnsi="Segoe UI" w:cs="Segoe UI"/>
          <w:sz w:val="18"/>
          <w:szCs w:val="18"/>
          <w:lang w:val="en-GB"/>
        </w:rPr>
      </w:pPr>
      <w:r w:rsidRPr="00D272E6">
        <w:rPr>
          <w:rFonts w:ascii="Montserrat" w:eastAsia="Montserrat" w:hAnsi="Montserrat" w:cs="Segoe UI"/>
          <w:color w:val="293849"/>
          <w:lang w:bidi="es-ES"/>
        </w:rPr>
        <w:t> </w:t>
      </w:r>
    </w:p>
    <w:p w14:paraId="3C95DA35" w14:textId="193832C3"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lang w:val="es-ES"/>
        </w:rPr>
      </w:pPr>
      <w:r w:rsidRPr="00D272E6">
        <w:rPr>
          <w:rFonts w:ascii="proxima-nova" w:eastAsia="proxima-nova" w:hAnsi="proxima-nova" w:cs="proxima-nova"/>
          <w:color w:val="000000"/>
          <w:sz w:val="22"/>
          <w:szCs w:val="22"/>
          <w:lang w:val="es-ES" w:bidi="es-ES"/>
        </w:rPr>
        <w:t xml:space="preserve">La psoriasis pustulosa generalizada (PPG) es una de las formas más agresivas de psoriasis. Es poco frecuente y puede poner en peligro la vida. A veces, las personas que padecen PPG pueden tener al mismo tiempo otras formas de psoriasis en placas o pustulosis palmoplantar. </w:t>
      </w:r>
    </w:p>
    <w:p w14:paraId="49CF79D3" w14:textId="77777777" w:rsidR="003F77AF" w:rsidRPr="00D272E6"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D272E6">
        <w:rPr>
          <w:rFonts w:ascii="proxima-nova" w:eastAsia="proxima-nova" w:hAnsi="proxima-nova" w:cs="proxima-nova"/>
          <w:color w:val="000000"/>
          <w:spacing w:val="-6"/>
          <w:sz w:val="22"/>
          <w:szCs w:val="22"/>
          <w:lang w:val="es-ES" w:bidi="es-ES"/>
        </w:rPr>
        <w:t>¿Sufre PPG? ¿Está cuidando a un hermano, amigo o familiar que vive con PPG?</w:t>
      </w:r>
    </w:p>
    <w:p w14:paraId="37815D28"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2"/>
          <w:szCs w:val="22"/>
        </w:rPr>
      </w:pPr>
      <w:r w:rsidRPr="00D272E6">
        <w:rPr>
          <w:rFonts w:ascii="proxima-nova" w:eastAsia="proxima-nova" w:hAnsi="proxima-nova" w:cs="proxima-nova"/>
          <w:color w:val="000000"/>
          <w:sz w:val="22"/>
          <w:szCs w:val="22"/>
          <w:lang w:val="es-ES" w:bidi="es-ES"/>
        </w:rPr>
        <w:t>Ahora puede explorar todo el conocimiento actual sobre la PPG en un solo lugar. </w:t>
      </w:r>
      <w:r w:rsidRPr="00D272E6">
        <w:rPr>
          <w:rStyle w:val="Betoning"/>
          <w:rFonts w:ascii="proxima-nova" w:eastAsia="proxima-nova" w:hAnsi="proxima-nova" w:cs="proxima-nova"/>
          <w:color w:val="000000"/>
          <w:sz w:val="22"/>
          <w:szCs w:val="22"/>
          <w:bdr w:val="single" w:sz="2" w:space="0" w:color="auto" w:frame="1"/>
          <w:lang w:val="es-ES" w:bidi="es-ES"/>
        </w:rPr>
        <w:t>GPP and Me</w:t>
      </w:r>
      <w:r w:rsidRPr="00D272E6">
        <w:rPr>
          <w:rFonts w:ascii="proxima-nova" w:eastAsia="proxima-nova" w:hAnsi="proxima-nova" w:cs="proxima-nova"/>
          <w:color w:val="000000"/>
          <w:sz w:val="22"/>
          <w:szCs w:val="22"/>
          <w:lang w:val="es-ES" w:bidi="es-ES"/>
        </w:rPr>
        <w:t xml:space="preserve"> es un lugar dedicado a las personas que viven con PPG, a las personas que las cuidan y a sus familias. El sitio alberga una biblioteca de información para ayudarle a conocer mejor esta enfermedad. Escuche a las personas con experiencia en relación con la enfermedad. Explore los materiales creados por la IFPA, EUROPSO y Boerhinger Ingelheim, entre otros. Haga clic aquí para obtener más información: </w:t>
      </w:r>
      <w:hyperlink r:id="rId20" w:tgtFrame="_blank" w:history="1">
        <w:r w:rsidRPr="00D272E6">
          <w:rPr>
            <w:rStyle w:val="Hyperlnk"/>
            <w:rFonts w:ascii="proxima-nova" w:eastAsia="proxima-nova" w:hAnsi="proxima-nova" w:cs="proxima-nova"/>
            <w:sz w:val="22"/>
            <w:szCs w:val="22"/>
            <w:bdr w:val="single" w:sz="2" w:space="0" w:color="auto" w:frame="1"/>
            <w:lang w:val="es-ES" w:bidi="es-ES"/>
          </w:rPr>
          <w:t>GPP and Me</w:t>
        </w:r>
      </w:hyperlink>
    </w:p>
    <w:p w14:paraId="78DFA8A3" w14:textId="77777777" w:rsidR="003F77AF" w:rsidRPr="00D272E6" w:rsidRDefault="003F77AF" w:rsidP="003F77AF">
      <w:pPr>
        <w:pStyle w:val="Rubrik2"/>
        <w:pBdr>
          <w:top w:val="single" w:sz="2" w:space="0" w:color="auto"/>
          <w:left w:val="single" w:sz="2" w:space="0" w:color="auto"/>
          <w:bottom w:val="single" w:sz="2" w:space="0" w:color="auto"/>
          <w:right w:val="single" w:sz="2" w:space="0" w:color="auto"/>
        </w:pBdr>
        <w:rPr>
          <w:rFonts w:ascii="proxima-nova" w:hAnsi="proxima-nova"/>
          <w:color w:val="000000"/>
          <w:spacing w:val="-6"/>
          <w:sz w:val="22"/>
          <w:szCs w:val="22"/>
        </w:rPr>
      </w:pPr>
      <w:r w:rsidRPr="00D272E6">
        <w:rPr>
          <w:rFonts w:ascii="proxima-nova" w:eastAsia="proxima-nova" w:hAnsi="proxima-nova" w:cs="proxima-nova"/>
          <w:color w:val="000000"/>
          <w:spacing w:val="-6"/>
          <w:sz w:val="22"/>
          <w:szCs w:val="22"/>
          <w:lang w:val="es-ES" w:bidi="es-ES"/>
        </w:rPr>
        <w:t>Comparta las prácticas recomendadas y conozca a personas que luchan contra la PPG</w:t>
      </w:r>
    </w:p>
    <w:p w14:paraId="37555EA4" w14:textId="2518ADF2"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es-ES"/>
        </w:rPr>
      </w:pPr>
      <w:r w:rsidRPr="00D272E6">
        <w:rPr>
          <w:rFonts w:ascii="proxima-nova" w:eastAsia="proxima-nova" w:hAnsi="proxima-nova" w:cs="proxima-nova"/>
          <w:color w:val="000000"/>
          <w:sz w:val="22"/>
          <w:szCs w:val="22"/>
          <w:lang w:val="es-ES" w:bidi="es-ES"/>
        </w:rPr>
        <w:lastRenderedPageBreak/>
        <w:t xml:space="preserve">Los miembros de la IFPA aprenden y colaboran en la sección </w:t>
      </w:r>
      <w:hyperlink r:id="rId21" w:history="1">
        <w:r w:rsidRPr="00D272E6">
          <w:rPr>
            <w:rStyle w:val="Hyperlnk"/>
            <w:rFonts w:ascii="proxima-nova" w:eastAsia="proxima-nova" w:hAnsi="proxima-nova" w:cs="proxima-nova"/>
            <w:sz w:val="22"/>
            <w:szCs w:val="22"/>
            <w:bdr w:val="single" w:sz="2" w:space="0" w:color="auto" w:frame="1"/>
            <w:lang w:val="es-ES" w:bidi="es-ES"/>
          </w:rPr>
          <w:t>GGP Topic</w:t>
        </w:r>
      </w:hyperlink>
      <w:r w:rsidRPr="00D272E6">
        <w:rPr>
          <w:rFonts w:ascii="proxima-nova" w:eastAsia="proxima-nova" w:hAnsi="proxima-nova" w:cs="proxima-nova"/>
          <w:color w:val="000000"/>
          <w:sz w:val="22"/>
          <w:szCs w:val="22"/>
          <w:lang w:val="es-ES" w:bidi="es-ES"/>
        </w:rPr>
        <w:t xml:space="preserve"> dentro del portal de miembros. Inicie sesión y comparta cómo defiende la investigación sobre la PPG. Únase a otros miembros en la campaña. </w:t>
      </w:r>
      <w:r w:rsidRPr="00D272E6">
        <w:rPr>
          <w:rStyle w:val="Betoning"/>
          <w:rFonts w:ascii="proxima-nova" w:eastAsia="proxima-nova" w:hAnsi="proxima-nova" w:cs="proxima-nova"/>
          <w:color w:val="000000"/>
          <w:sz w:val="22"/>
          <w:szCs w:val="22"/>
          <w:bdr w:val="single" w:sz="2" w:space="0" w:color="auto" w:frame="1"/>
          <w:lang w:val="es-ES" w:bidi="es-ES"/>
        </w:rPr>
        <w:t>#DoYouRecognizeYourself</w:t>
      </w:r>
    </w:p>
    <w:p w14:paraId="3ED5F3D5" w14:textId="30F800D4"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Style w:val="Betoning"/>
          <w:rFonts w:ascii="proxima-nova" w:hAnsi="proxima-nova"/>
          <w:color w:val="000000"/>
          <w:sz w:val="22"/>
          <w:szCs w:val="22"/>
          <w:bdr w:val="single" w:sz="2" w:space="0" w:color="auto" w:frame="1"/>
          <w:lang w:val="es-ES"/>
        </w:rPr>
      </w:pPr>
    </w:p>
    <w:p w14:paraId="25949D77"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D272E6">
        <w:rPr>
          <w:rFonts w:ascii="proxima-nova" w:eastAsia="proxima-nova" w:hAnsi="proxima-nova" w:cs="proxima-nova"/>
          <w:color w:val="000000"/>
          <w:sz w:val="22"/>
          <w:szCs w:val="22"/>
          <w:lang w:val="es-ES" w:bidi="es-ES"/>
        </w:rPr>
        <w:t xml:space="preserve">Cuando se trata de enfermedades raras, a veces las personas que viven con la enfermedad deben mirar más allá de las fronteras de su propio país para encontrar a otras personas con la misma experiencia. Visite la sección </w:t>
      </w:r>
      <w:hyperlink r:id="rId22" w:history="1">
        <w:r w:rsidRPr="00D272E6">
          <w:rPr>
            <w:rStyle w:val="Hyperlnk"/>
            <w:rFonts w:ascii="proxima-nova" w:eastAsia="proxima-nova" w:hAnsi="proxima-nova" w:cs="proxima-nova"/>
            <w:sz w:val="22"/>
            <w:szCs w:val="22"/>
            <w:bdr w:val="single" w:sz="2" w:space="0" w:color="auto" w:frame="1"/>
            <w:lang w:val="es-ES" w:bidi="es-ES"/>
          </w:rPr>
          <w:t>GPP Topic</w:t>
        </w:r>
      </w:hyperlink>
      <w:r w:rsidRPr="00D272E6">
        <w:rPr>
          <w:rFonts w:ascii="proxima-nova" w:eastAsia="proxima-nova" w:hAnsi="proxima-nova" w:cs="proxima-nova"/>
          <w:color w:val="000000"/>
          <w:sz w:val="22"/>
          <w:szCs w:val="22"/>
          <w:lang w:val="es-ES" w:bidi="es-ES"/>
        </w:rPr>
        <w:t xml:space="preserve"> para conectarse con una comunidad global de personas que viven con PPG.</w:t>
      </w:r>
    </w:p>
    <w:p w14:paraId="516999DF"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r w:rsidRPr="00D272E6">
        <w:rPr>
          <w:rFonts w:ascii="proxima-nova" w:eastAsia="proxima-nova" w:hAnsi="proxima-nova" w:cs="proxima-nova"/>
          <w:color w:val="000000"/>
          <w:sz w:val="22"/>
          <w:szCs w:val="22"/>
          <w:lang w:val="es-ES" w:bidi="es-ES"/>
        </w:rPr>
        <w:t>Vea el seminario web sobre la psoriasis pustulosa generalizada en el que Christine Jones comparte su experiencia de primera mano sobre la enfermedad.</w:t>
      </w:r>
    </w:p>
    <w:p w14:paraId="3544A5AD"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1C00126C"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2"/>
          <w:szCs w:val="22"/>
        </w:rPr>
      </w:pPr>
    </w:p>
    <w:p w14:paraId="5BE108C8" w14:textId="14D25750" w:rsidR="003F77AF" w:rsidRPr="00D272E6" w:rsidRDefault="003F77AF" w:rsidP="003F77AF">
      <w:pPr>
        <w:rPr>
          <w:rFonts w:ascii="proxima-nova" w:hAnsi="proxima-nova"/>
          <w:color w:val="000000"/>
          <w:sz w:val="22"/>
          <w:szCs w:val="22"/>
        </w:rPr>
      </w:pPr>
      <w:r w:rsidRPr="00D272E6">
        <w:rPr>
          <w:rFonts w:ascii="proxima-nova" w:eastAsia="proxima-nova" w:hAnsi="proxima-nova" w:cs="proxima-nova"/>
          <w:noProof/>
          <w:color w:val="000000"/>
          <w:sz w:val="22"/>
          <w:szCs w:val="22"/>
          <w:lang w:bidi="es-ES"/>
        </w:rPr>
        <mc:AlternateContent>
          <mc:Choice Requires="wps">
            <w:drawing>
              <wp:inline distT="0" distB="0" distL="0" distR="0" wp14:anchorId="6D4CF668" wp14:editId="45EC49A7">
                <wp:extent cx="304800" cy="304800"/>
                <wp:effectExtent l="0" t="0" r="0" b="0"/>
                <wp:docPr id="12" name="Rectangle 12" descr="GPP vs Plaque infographic 0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A0445BF" id="Rectangle 12" o:spid="_x0000_s1026" alt="GPP vs Plaque infographic 0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inDiuv8BAADrAwAADgAAAAAAAAAAAAAAAAAu&#10;AgAAZHJzL2Uyb0RvYy54bWxQSwECLQAUAAYACAAAACEATKDpLNgAAAADAQAADwAAAAAAAAAAAAAA&#10;AABZBAAAZHJzL2Rvd25yZXYueG1sUEsFBgAAAAAEAAQA8wAAAF4FAAAAAA==&#10;" filled="f" stroked="f">
                <o:lock v:ext="edit" aspectratio="t"/>
                <w10:anchorlock/>
              </v:rect>
            </w:pict>
          </mc:Fallback>
        </mc:AlternateContent>
      </w:r>
    </w:p>
    <w:p w14:paraId="4A5B221D" w14:textId="5FFE7C3D" w:rsidR="006E56CE" w:rsidRPr="00D272E6" w:rsidRDefault="003F77AF">
      <w:r w:rsidRPr="00D272E6">
        <w:rPr>
          <w:lang w:bidi="es-ES"/>
        </w:rPr>
        <w:t>Artículo 4</w:t>
      </w:r>
    </w:p>
    <w:p w14:paraId="40F11277" w14:textId="7B5E450E" w:rsidR="003F77AF" w:rsidRPr="00D272E6" w:rsidRDefault="003F77AF"/>
    <w:p w14:paraId="59017A48"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lang w:val="es-ES"/>
        </w:rPr>
      </w:pPr>
      <w:r w:rsidRPr="00D272E6">
        <w:rPr>
          <w:rFonts w:ascii="proxima-nova" w:eastAsia="proxima-nova" w:hAnsi="proxima-nova" w:cs="proxima-nova"/>
          <w:color w:val="000000"/>
          <w:sz w:val="27"/>
          <w:szCs w:val="27"/>
          <w:lang w:val="es-ES" w:bidi="es-ES"/>
        </w:rPr>
        <w:br/>
      </w:r>
      <w:r w:rsidRPr="00D272E6">
        <w:rPr>
          <w:rFonts w:ascii="proxima-nova" w:eastAsia="proxima-nova" w:hAnsi="proxima-nova" w:cs="proxima-nova"/>
          <w:color w:val="000000"/>
          <w:sz w:val="20"/>
          <w:szCs w:val="20"/>
          <w:lang w:val="es-ES" w:bidi="es-ES"/>
        </w:rPr>
        <w:t>El 16 de diciembre de 2021, la Asamblea General de la ONU adoptó la primera Resolución de la AGNU "</w:t>
      </w:r>
      <w:r w:rsidRPr="00D272E6">
        <w:rPr>
          <w:rStyle w:val="Stark"/>
          <w:rFonts w:ascii="proxima-nova" w:eastAsia="proxima-nova" w:hAnsi="proxima-nova" w:cs="proxima-nova"/>
          <w:color w:val="000000"/>
          <w:sz w:val="20"/>
          <w:szCs w:val="20"/>
          <w:bdr w:val="single" w:sz="2" w:space="0" w:color="auto" w:frame="1"/>
          <w:lang w:val="es-ES" w:bidi="es-ES"/>
        </w:rPr>
        <w:t>Addressing the challenges of persons living with a rare disease and their families" (Abordar los desafíos de las personas que viven con una enfermedad rara y sus familias).</w:t>
      </w:r>
      <w:r w:rsidRPr="00D272E6">
        <w:rPr>
          <w:rFonts w:ascii="proxima-nova" w:eastAsia="proxima-nova" w:hAnsi="proxima-nova" w:cs="proxima-nova"/>
          <w:color w:val="000000"/>
          <w:sz w:val="20"/>
          <w:szCs w:val="20"/>
          <w:lang w:val="es-ES" w:bidi="es-ES"/>
        </w:rPr>
        <w:t>Este hito histórico se produjo gracias a la incansable lucha de la comunidad de enfermedades raras. Es un gran paso hacia una política que cambie la vida de las personas que viven con enfermedades raras, incluidas las enfermedades raras psoriásicas.</w:t>
      </w:r>
    </w:p>
    <w:p w14:paraId="28BCF001" w14:textId="50C7FBC2" w:rsidR="003F77AF" w:rsidRPr="00D272E6" w:rsidRDefault="003F77AF" w:rsidP="003F77AF">
      <w:pPr>
        <w:rPr>
          <w:rFonts w:ascii="proxima-nova" w:hAnsi="proxima-nova"/>
          <w:color w:val="000000"/>
          <w:sz w:val="20"/>
          <w:szCs w:val="20"/>
        </w:rPr>
      </w:pPr>
    </w:p>
    <w:p w14:paraId="735013A7"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La Resolución</w:t>
      </w:r>
    </w:p>
    <w:p w14:paraId="620EDDD5" w14:textId="77777777" w:rsidR="003F77AF" w:rsidRPr="00D272E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Reconoce la necesidad de promover los derechos humanos de todas las personas, incluidas las que viven con enfermedades raras en todo el mundo.</w:t>
      </w:r>
    </w:p>
    <w:p w14:paraId="6F61316F" w14:textId="77777777" w:rsidR="003F77AF" w:rsidRPr="00D272E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Reafirma el derecho de toda persona a alcanzar el máximo nivel de salud física y mental.</w:t>
      </w:r>
    </w:p>
    <w:p w14:paraId="7EB24F3B" w14:textId="77777777" w:rsidR="003F77AF" w:rsidRPr="00D272E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Reconoce que las enfermedades raras necesitan igualdad para todas las personas que viven con ellas, incluidas las que no pueden participar en las actividades diarias debido al impacto físico de la enfermedad.</w:t>
      </w:r>
    </w:p>
    <w:p w14:paraId="19967775" w14:textId="77777777" w:rsidR="003F77AF" w:rsidRPr="00D272E6" w:rsidRDefault="003F77AF" w:rsidP="003F77AF">
      <w:pPr>
        <w:numPr>
          <w:ilvl w:val="0"/>
          <w:numId w:val="6"/>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Afirma que todas las personas con enfermedades raras y sus familias deben tener acceso a la protección social y disfrutar de un empleo igualitario que les permita contribuir a la sociedad.</w:t>
      </w:r>
    </w:p>
    <w:p w14:paraId="3C718212"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Aunque la resolución sobre las enfermedades raras es un gran paso adelante, aún quedan necesidades y retos por resolver. La IFPA sigue reclamando:</w:t>
      </w:r>
    </w:p>
    <w:p w14:paraId="6997B9B7" w14:textId="77777777" w:rsidR="003F77AF" w:rsidRPr="00D272E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El fin del estigma, la discriminación y la exclusión social</w:t>
      </w:r>
    </w:p>
    <w:p w14:paraId="7CBC7EC3" w14:textId="77777777" w:rsidR="003F77AF" w:rsidRPr="00D272E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Datos que incluyen los ingresos, el sexo, la edad, la raza y el contexto nacional de las personas que viven con una enfermedad rara</w:t>
      </w:r>
    </w:p>
    <w:p w14:paraId="66580483" w14:textId="77777777" w:rsidR="003F77AF" w:rsidRPr="00D272E6" w:rsidRDefault="003F77AF" w:rsidP="003F77AF">
      <w:pPr>
        <w:numPr>
          <w:ilvl w:val="0"/>
          <w:numId w:val="7"/>
        </w:numPr>
        <w:pBdr>
          <w:top w:val="single" w:sz="2" w:space="0" w:color="auto"/>
          <w:left w:val="single" w:sz="2" w:space="0" w:color="auto"/>
          <w:bottom w:val="single" w:sz="2" w:space="0" w:color="auto"/>
          <w:right w:val="single" w:sz="2" w:space="0" w:color="auto"/>
        </w:pBdr>
        <w:spacing w:before="100" w:beforeAutospacing="1" w:after="100" w:afterAutospacing="1"/>
        <w:rPr>
          <w:rFonts w:ascii="proxima-nova" w:hAnsi="proxima-nova"/>
          <w:color w:val="000000"/>
          <w:sz w:val="20"/>
          <w:szCs w:val="20"/>
          <w:lang w:val="en-GB"/>
        </w:rPr>
      </w:pPr>
      <w:r w:rsidRPr="00D272E6">
        <w:rPr>
          <w:rFonts w:ascii="proxima-nova" w:eastAsia="proxima-nova" w:hAnsi="proxima-nova" w:cs="proxima-nova"/>
          <w:color w:val="000000"/>
          <w:sz w:val="20"/>
          <w:szCs w:val="20"/>
          <w:lang w:bidi="es-ES"/>
        </w:rPr>
        <w:t>Recursos compartidos entre los grupos de defensa sobre la información existente y los retos a los que se enfrentan las personas que viven con enfermedades raras</w:t>
      </w:r>
    </w:p>
    <w:p w14:paraId="59B1F13A" w14:textId="77777777" w:rsidR="003F77AF" w:rsidRPr="00D272E6" w:rsidRDefault="003F77AF" w:rsidP="003F77AF">
      <w:pPr>
        <w:pStyle w:val="Rubrik3"/>
        <w:pBdr>
          <w:top w:val="single" w:sz="2" w:space="0" w:color="auto"/>
          <w:left w:val="single" w:sz="2" w:space="0" w:color="auto"/>
          <w:bottom w:val="single" w:sz="2" w:space="0" w:color="auto"/>
          <w:right w:val="single" w:sz="2" w:space="0" w:color="auto"/>
        </w:pBdr>
        <w:rPr>
          <w:rFonts w:ascii="proxima-nova" w:hAnsi="proxima-nova"/>
          <w:color w:val="000000"/>
          <w:spacing w:val="-6"/>
          <w:sz w:val="20"/>
          <w:szCs w:val="20"/>
        </w:rPr>
      </w:pPr>
      <w:r w:rsidRPr="00D272E6">
        <w:rPr>
          <w:rFonts w:ascii="proxima-nova" w:eastAsia="proxima-nova" w:hAnsi="proxima-nova" w:cs="proxima-nova"/>
          <w:color w:val="000000"/>
          <w:spacing w:val="-6"/>
          <w:sz w:val="20"/>
          <w:szCs w:val="20"/>
          <w:lang w:val="es-ES" w:bidi="es-ES"/>
        </w:rPr>
        <w:lastRenderedPageBreak/>
        <w:t>Descargue los siguientes recursos para apoyar a las personas que viven con una enfermedad rara y a sus familias</w:t>
      </w:r>
    </w:p>
    <w:p w14:paraId="1A801D88"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La IFPA sigue defendiendo a las personas que viven con todas las formas de la enfermedad psoriásica, incluida la defensa del acceso al diagnóstico, el tratamiento, la atención sanitaria y social y las oportunidades sociales para las personas afectadas por una forma rara de enfermedad psoriásica.</w:t>
      </w:r>
    </w:p>
    <w:p w14:paraId="3FF9AD9E" w14:textId="77777777" w:rsidR="003F77AF" w:rsidRPr="00D272E6" w:rsidRDefault="003F77AF" w:rsidP="003F77AF">
      <w:pPr>
        <w:pStyle w:val="Normalwebb"/>
        <w:pBdr>
          <w:top w:val="single" w:sz="2" w:space="0" w:color="auto"/>
          <w:left w:val="single" w:sz="2" w:space="0" w:color="auto"/>
          <w:bottom w:val="single" w:sz="2" w:space="0" w:color="auto"/>
          <w:right w:val="single" w:sz="2" w:space="0" w:color="auto"/>
        </w:pBdr>
        <w:spacing w:before="0" w:beforeAutospacing="0" w:after="0" w:afterAutospacing="0"/>
        <w:rPr>
          <w:rFonts w:ascii="proxima-nova" w:hAnsi="proxima-nova"/>
          <w:color w:val="000000"/>
          <w:sz w:val="20"/>
          <w:szCs w:val="20"/>
        </w:rPr>
      </w:pPr>
      <w:r w:rsidRPr="00D272E6">
        <w:rPr>
          <w:rFonts w:ascii="proxima-nova" w:eastAsia="proxima-nova" w:hAnsi="proxima-nova" w:cs="proxima-nova"/>
          <w:color w:val="000000"/>
          <w:sz w:val="20"/>
          <w:szCs w:val="20"/>
          <w:lang w:val="es-ES" w:bidi="es-ES"/>
        </w:rPr>
        <w:t>A continuación le explicamos cómo puede marcar la diferencia para las personas que viven con formas raras de la enfermedad psoriásica.</w:t>
      </w:r>
    </w:p>
    <w:p w14:paraId="68865D9D" w14:textId="77777777" w:rsidR="003F77AF" w:rsidRPr="00D272E6" w:rsidRDefault="003F77AF" w:rsidP="003F77AF">
      <w:pPr>
        <w:pBdr>
          <w:top w:val="single" w:sz="2" w:space="0" w:color="auto"/>
          <w:left w:val="single" w:sz="2" w:space="0" w:color="auto"/>
          <w:bottom w:val="single" w:sz="2" w:space="0" w:color="auto"/>
          <w:right w:val="single" w:sz="2" w:space="0" w:color="auto"/>
        </w:pBdr>
        <w:rPr>
          <w:rStyle w:val="Hyperlnk"/>
          <w:bdr w:val="single" w:sz="2" w:space="0" w:color="auto" w:frame="1"/>
          <w:lang w:val="en-GB"/>
        </w:rPr>
      </w:pPr>
      <w:r w:rsidRPr="00D272E6">
        <w:rPr>
          <w:rFonts w:ascii="proxima-nova" w:eastAsia="proxima-nova" w:hAnsi="proxima-nova" w:cs="proxima-nova"/>
          <w:color w:val="000000"/>
          <w:sz w:val="27"/>
          <w:szCs w:val="27"/>
          <w:lang w:bidi="es-ES"/>
        </w:rPr>
        <w:fldChar w:fldCharType="begin"/>
      </w:r>
      <w:r w:rsidRPr="00D272E6">
        <w:rPr>
          <w:rFonts w:ascii="proxima-nova" w:eastAsia="proxima-nova" w:hAnsi="proxima-nova" w:cs="proxima-nova"/>
          <w:color w:val="000000"/>
          <w:sz w:val="27"/>
          <w:szCs w:val="27"/>
          <w:lang w:bidi="es-ES"/>
        </w:rPr>
        <w:instrText xml:space="preserve"> HYPERLINK "https://cms.ifpa-pso.com/uploads/N2133149.pdf" \t "_blank" </w:instrText>
      </w:r>
      <w:r w:rsidRPr="00D272E6">
        <w:rPr>
          <w:rFonts w:ascii="proxima-nova" w:eastAsia="proxima-nova" w:hAnsi="proxima-nova" w:cs="proxima-nova"/>
          <w:color w:val="000000"/>
          <w:sz w:val="27"/>
          <w:szCs w:val="27"/>
          <w:lang w:bidi="es-ES"/>
        </w:rPr>
        <w:fldChar w:fldCharType="separate"/>
      </w:r>
    </w:p>
    <w:p w14:paraId="0745AB99" w14:textId="77777777" w:rsidR="003F77AF" w:rsidRPr="00D272E6" w:rsidRDefault="003F77AF" w:rsidP="003F77AF">
      <w:pPr>
        <w:pBdr>
          <w:top w:val="single" w:sz="2" w:space="0" w:color="auto"/>
          <w:left w:val="single" w:sz="2" w:space="0" w:color="auto"/>
          <w:bottom w:val="single" w:sz="2" w:space="0" w:color="auto"/>
          <w:right w:val="single" w:sz="2" w:space="0" w:color="auto"/>
        </w:pBdr>
        <w:rPr>
          <w:rFonts w:ascii="proxima-nova" w:hAnsi="proxima-nova"/>
          <w:color w:val="000000"/>
          <w:sz w:val="27"/>
          <w:szCs w:val="27"/>
          <w:lang w:val="en-GB"/>
        </w:rPr>
      </w:pPr>
      <w:r w:rsidRPr="00D272E6">
        <w:rPr>
          <w:rFonts w:ascii="proxima-nova" w:eastAsia="proxima-nova" w:hAnsi="proxima-nova" w:cs="proxima-nova"/>
          <w:color w:val="000000"/>
          <w:sz w:val="27"/>
          <w:szCs w:val="27"/>
          <w:lang w:bidi="es-ES"/>
        </w:rPr>
        <w:fldChar w:fldCharType="end"/>
      </w:r>
    </w:p>
    <w:p w14:paraId="6A8C2484" w14:textId="77777777" w:rsidR="003F77AF" w:rsidRPr="003F77AF" w:rsidRDefault="003F77AF">
      <w:pPr>
        <w:rPr>
          <w:lang w:val="en-GB"/>
        </w:rPr>
      </w:pPr>
    </w:p>
    <w:sectPr w:rsidR="003F77AF" w:rsidRPr="003F77AF" w:rsidSect="00874380">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roxima Nova">
    <w:altName w:val="Tahoma"/>
    <w:panose1 w:val="00000000000000000000"/>
    <w:charset w:val="00"/>
    <w:family w:val="modern"/>
    <w:notTrueType/>
    <w:pitch w:val="variable"/>
    <w:sig w:usb0="A00002EF" w:usb1="5000E0FB" w:usb2="00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roxima-nova">
    <w:altName w:val="Cambria"/>
    <w:panose1 w:val="00000000000000000000"/>
    <w:charset w:val="00"/>
    <w:family w:val="roman"/>
    <w:notTrueType/>
    <w:pitch w:val="default"/>
  </w:font>
  <w:font w:name="Montserrat">
    <w:altName w:val="Calibri"/>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CA0204"/>
    <w:multiLevelType w:val="hybridMultilevel"/>
    <w:tmpl w:val="6890D2BA"/>
    <w:lvl w:ilvl="0" w:tplc="21CA99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D8A683D"/>
    <w:multiLevelType w:val="multilevel"/>
    <w:tmpl w:val="7DF0E3B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 w15:restartNumberingAfterBreak="0">
    <w:nsid w:val="32DB2BB1"/>
    <w:multiLevelType w:val="multilevel"/>
    <w:tmpl w:val="D94233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54A86FD1"/>
    <w:multiLevelType w:val="multilevel"/>
    <w:tmpl w:val="0C965CB0"/>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 w15:restartNumberingAfterBreak="0">
    <w:nsid w:val="57F809C1"/>
    <w:multiLevelType w:val="multilevel"/>
    <w:tmpl w:val="A17A502E"/>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 w15:restartNumberingAfterBreak="0">
    <w:nsid w:val="5B6A44ED"/>
    <w:multiLevelType w:val="hybridMultilevel"/>
    <w:tmpl w:val="04B60836"/>
    <w:lvl w:ilvl="0" w:tplc="A75CEDA8">
      <w:start w:val="1"/>
      <w:numFmt w:val="decimal"/>
      <w:lvlText w:val="%1."/>
      <w:lvlJc w:val="left"/>
      <w:pPr>
        <w:ind w:left="720" w:hanging="360"/>
      </w:pPr>
      <w:rPr>
        <w:rFonts w:ascii="Proxima Nova" w:hAnsi="Proxima Nova" w:hint="default"/>
        <w:sz w:val="24"/>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62FB0DF2"/>
    <w:multiLevelType w:val="multilevel"/>
    <w:tmpl w:val="6D22415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num w:numId="1" w16cid:durableId="56126726">
    <w:abstractNumId w:val="2"/>
  </w:num>
  <w:num w:numId="2" w16cid:durableId="1630014377">
    <w:abstractNumId w:val="3"/>
  </w:num>
  <w:num w:numId="3" w16cid:durableId="1432822373">
    <w:abstractNumId w:val="6"/>
  </w:num>
  <w:num w:numId="4" w16cid:durableId="637035935">
    <w:abstractNumId w:val="5"/>
  </w:num>
  <w:num w:numId="5" w16cid:durableId="1531989983">
    <w:abstractNumId w:val="0"/>
  </w:num>
  <w:num w:numId="6" w16cid:durableId="110711997">
    <w:abstractNumId w:val="1"/>
  </w:num>
  <w:num w:numId="7" w16cid:durableId="12711648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3NjE3NzI2NLY0M7BU0lEKTi0uzszPAykwrAUAbU6NeywAAAA="/>
  </w:docVars>
  <w:rsids>
    <w:rsidRoot w:val="00B76C25"/>
    <w:rsid w:val="000457D3"/>
    <w:rsid w:val="001E5A82"/>
    <w:rsid w:val="003F77AF"/>
    <w:rsid w:val="0041592D"/>
    <w:rsid w:val="0053107E"/>
    <w:rsid w:val="006E56CE"/>
    <w:rsid w:val="00874380"/>
    <w:rsid w:val="009A66F9"/>
    <w:rsid w:val="00A80490"/>
    <w:rsid w:val="00B76C25"/>
    <w:rsid w:val="00C63D63"/>
    <w:rsid w:val="00CD2310"/>
    <w:rsid w:val="00CF1306"/>
    <w:rsid w:val="00D272E6"/>
    <w:rsid w:val="00E94E5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B7C4C"/>
  <w15:chartTrackingRefBased/>
  <w15:docId w15:val="{C2B80254-FD63-4D4D-B285-54EEA730AE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0490"/>
    <w:rPr>
      <w:rFonts w:ascii="Times New Roman" w:eastAsia="Times New Roman" w:hAnsi="Times New Roman" w:cs="Times New Roman"/>
      <w:lang w:eastAsia="sv-SE"/>
    </w:rPr>
  </w:style>
  <w:style w:type="paragraph" w:styleId="Rubrik2">
    <w:name w:val="heading 2"/>
    <w:basedOn w:val="Normal"/>
    <w:link w:val="Rubrik2Char"/>
    <w:uiPriority w:val="9"/>
    <w:qFormat/>
    <w:rsid w:val="001E5A82"/>
    <w:pPr>
      <w:spacing w:before="100" w:beforeAutospacing="1" w:after="100" w:afterAutospacing="1"/>
      <w:outlineLvl w:val="1"/>
    </w:pPr>
    <w:rPr>
      <w:b/>
      <w:bCs/>
      <w:sz w:val="36"/>
      <w:szCs w:val="36"/>
      <w:lang w:val="en-GB" w:eastAsia="en-GB"/>
    </w:rPr>
  </w:style>
  <w:style w:type="paragraph" w:styleId="Rubrik3">
    <w:name w:val="heading 3"/>
    <w:basedOn w:val="Normal"/>
    <w:link w:val="Rubrik3Char"/>
    <w:uiPriority w:val="9"/>
    <w:qFormat/>
    <w:rsid w:val="001E5A82"/>
    <w:pPr>
      <w:spacing w:before="100" w:beforeAutospacing="1" w:after="100" w:afterAutospacing="1"/>
      <w:outlineLvl w:val="2"/>
    </w:pPr>
    <w:rPr>
      <w:b/>
      <w:bCs/>
      <w:sz w:val="27"/>
      <w:szCs w:val="27"/>
      <w:lang w:val="en-GB" w:eastAsia="en-GB"/>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paragraph">
    <w:name w:val="paragraph"/>
    <w:basedOn w:val="Normal"/>
    <w:rsid w:val="00B76C25"/>
    <w:pPr>
      <w:spacing w:before="100" w:beforeAutospacing="1" w:after="100" w:afterAutospacing="1"/>
    </w:pPr>
  </w:style>
  <w:style w:type="character" w:customStyle="1" w:styleId="normaltextrun">
    <w:name w:val="normaltextrun"/>
    <w:basedOn w:val="Standardstycketeckensnitt"/>
    <w:rsid w:val="00B76C25"/>
  </w:style>
  <w:style w:type="character" w:customStyle="1" w:styleId="eop">
    <w:name w:val="eop"/>
    <w:basedOn w:val="Standardstycketeckensnitt"/>
    <w:rsid w:val="00B76C25"/>
  </w:style>
  <w:style w:type="character" w:customStyle="1" w:styleId="contextualspellingandgrammarerror">
    <w:name w:val="contextualspellingandgrammarerror"/>
    <w:basedOn w:val="Standardstycketeckensnitt"/>
    <w:rsid w:val="00B76C25"/>
  </w:style>
  <w:style w:type="paragraph" w:styleId="Liststycke">
    <w:name w:val="List Paragraph"/>
    <w:basedOn w:val="Normal"/>
    <w:uiPriority w:val="34"/>
    <w:qFormat/>
    <w:rsid w:val="00B76C25"/>
    <w:pPr>
      <w:ind w:left="720"/>
      <w:contextualSpacing/>
    </w:pPr>
    <w:rPr>
      <w:rFonts w:asciiTheme="minorHAnsi" w:eastAsiaTheme="minorHAnsi" w:hAnsiTheme="minorHAnsi" w:cstheme="minorBidi"/>
      <w:lang w:eastAsia="en-US"/>
    </w:rPr>
  </w:style>
  <w:style w:type="character" w:styleId="Hyperlnk">
    <w:name w:val="Hyperlink"/>
    <w:basedOn w:val="Standardstycketeckensnitt"/>
    <w:uiPriority w:val="99"/>
    <w:unhideWhenUsed/>
    <w:rsid w:val="00B76C25"/>
    <w:rPr>
      <w:color w:val="0563C1" w:themeColor="hyperlink"/>
      <w:u w:val="single"/>
    </w:rPr>
  </w:style>
  <w:style w:type="character" w:styleId="Olstomnmnande">
    <w:name w:val="Unresolved Mention"/>
    <w:basedOn w:val="Standardstycketeckensnitt"/>
    <w:uiPriority w:val="99"/>
    <w:semiHidden/>
    <w:unhideWhenUsed/>
    <w:rsid w:val="00B76C25"/>
    <w:rPr>
      <w:color w:val="605E5C"/>
      <w:shd w:val="clear" w:color="auto" w:fill="E1DFDD"/>
    </w:rPr>
  </w:style>
  <w:style w:type="character" w:customStyle="1" w:styleId="spellingerror">
    <w:name w:val="spellingerror"/>
    <w:basedOn w:val="Standardstycketeckensnitt"/>
    <w:rsid w:val="006E56CE"/>
  </w:style>
  <w:style w:type="character" w:customStyle="1" w:styleId="Rubrik2Char">
    <w:name w:val="Rubrik 2 Char"/>
    <w:basedOn w:val="Standardstycketeckensnitt"/>
    <w:link w:val="Rubrik2"/>
    <w:uiPriority w:val="9"/>
    <w:rsid w:val="001E5A82"/>
    <w:rPr>
      <w:rFonts w:ascii="Times New Roman" w:eastAsia="Times New Roman" w:hAnsi="Times New Roman" w:cs="Times New Roman"/>
      <w:b/>
      <w:bCs/>
      <w:sz w:val="36"/>
      <w:szCs w:val="36"/>
      <w:lang w:val="en-GB" w:eastAsia="en-GB"/>
    </w:rPr>
  </w:style>
  <w:style w:type="character" w:customStyle="1" w:styleId="Rubrik3Char">
    <w:name w:val="Rubrik 3 Char"/>
    <w:basedOn w:val="Standardstycketeckensnitt"/>
    <w:link w:val="Rubrik3"/>
    <w:uiPriority w:val="9"/>
    <w:rsid w:val="001E5A82"/>
    <w:rPr>
      <w:rFonts w:ascii="Times New Roman" w:eastAsia="Times New Roman" w:hAnsi="Times New Roman" w:cs="Times New Roman"/>
      <w:b/>
      <w:bCs/>
      <w:sz w:val="27"/>
      <w:szCs w:val="27"/>
      <w:lang w:val="en-GB" w:eastAsia="en-GB"/>
    </w:rPr>
  </w:style>
  <w:style w:type="paragraph" w:styleId="Normalwebb">
    <w:name w:val="Normal (Web)"/>
    <w:basedOn w:val="Normal"/>
    <w:uiPriority w:val="99"/>
    <w:semiHidden/>
    <w:unhideWhenUsed/>
    <w:rsid w:val="001E5A82"/>
    <w:pPr>
      <w:spacing w:before="100" w:beforeAutospacing="1" w:after="100" w:afterAutospacing="1"/>
    </w:pPr>
    <w:rPr>
      <w:lang w:val="en-GB" w:eastAsia="en-GB"/>
    </w:rPr>
  </w:style>
  <w:style w:type="character" w:styleId="Stark">
    <w:name w:val="Strong"/>
    <w:basedOn w:val="Standardstycketeckensnitt"/>
    <w:uiPriority w:val="22"/>
    <w:qFormat/>
    <w:rsid w:val="001E5A82"/>
    <w:rPr>
      <w:b/>
      <w:bCs/>
    </w:rPr>
  </w:style>
  <w:style w:type="character" w:styleId="Betoning">
    <w:name w:val="Emphasis"/>
    <w:basedOn w:val="Standardstycketeckensnitt"/>
    <w:uiPriority w:val="20"/>
    <w:qFormat/>
    <w:rsid w:val="003F77A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02471">
      <w:bodyDiv w:val="1"/>
      <w:marLeft w:val="0"/>
      <w:marRight w:val="0"/>
      <w:marTop w:val="0"/>
      <w:marBottom w:val="0"/>
      <w:divBdr>
        <w:top w:val="none" w:sz="0" w:space="0" w:color="auto"/>
        <w:left w:val="none" w:sz="0" w:space="0" w:color="auto"/>
        <w:bottom w:val="none" w:sz="0" w:space="0" w:color="auto"/>
        <w:right w:val="none" w:sz="0" w:space="0" w:color="auto"/>
      </w:divBdr>
      <w:divsChild>
        <w:div w:id="1195458247">
          <w:marLeft w:val="0"/>
          <w:marRight w:val="0"/>
          <w:marTop w:val="0"/>
          <w:marBottom w:val="0"/>
          <w:divBdr>
            <w:top w:val="single" w:sz="2" w:space="0" w:color="auto"/>
            <w:left w:val="single" w:sz="2" w:space="0" w:color="auto"/>
            <w:bottom w:val="single" w:sz="2" w:space="0" w:color="auto"/>
            <w:right w:val="single" w:sz="2" w:space="0" w:color="auto"/>
          </w:divBdr>
          <w:divsChild>
            <w:div w:id="1062679330">
              <w:marLeft w:val="0"/>
              <w:marRight w:val="0"/>
              <w:marTop w:val="0"/>
              <w:marBottom w:val="0"/>
              <w:divBdr>
                <w:top w:val="single" w:sz="2" w:space="0" w:color="auto"/>
                <w:left w:val="single" w:sz="2" w:space="0" w:color="auto"/>
                <w:bottom w:val="single" w:sz="2" w:space="0" w:color="auto"/>
                <w:right w:val="single" w:sz="2" w:space="0" w:color="auto"/>
              </w:divBdr>
              <w:divsChild>
                <w:div w:id="428548660">
                  <w:marLeft w:val="0"/>
                  <w:marRight w:val="0"/>
                  <w:marTop w:val="0"/>
                  <w:marBottom w:val="0"/>
                  <w:divBdr>
                    <w:top w:val="single" w:sz="2" w:space="0" w:color="auto"/>
                    <w:left w:val="single" w:sz="2" w:space="0" w:color="auto"/>
                    <w:bottom w:val="single" w:sz="2" w:space="0" w:color="auto"/>
                    <w:right w:val="single" w:sz="2" w:space="0" w:color="auto"/>
                  </w:divBdr>
                  <w:divsChild>
                    <w:div w:id="94033774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715930762">
          <w:marLeft w:val="0"/>
          <w:marRight w:val="0"/>
          <w:marTop w:val="0"/>
          <w:marBottom w:val="0"/>
          <w:divBdr>
            <w:top w:val="single" w:sz="2" w:space="0" w:color="auto"/>
            <w:left w:val="single" w:sz="2" w:space="0" w:color="auto"/>
            <w:bottom w:val="single" w:sz="2" w:space="0" w:color="auto"/>
            <w:right w:val="single" w:sz="2" w:space="0" w:color="auto"/>
          </w:divBdr>
          <w:divsChild>
            <w:div w:id="959339988">
              <w:marLeft w:val="0"/>
              <w:marRight w:val="0"/>
              <w:marTop w:val="0"/>
              <w:marBottom w:val="0"/>
              <w:divBdr>
                <w:top w:val="single" w:sz="2" w:space="0" w:color="auto"/>
                <w:left w:val="single" w:sz="2" w:space="0" w:color="auto"/>
                <w:bottom w:val="single" w:sz="2" w:space="0" w:color="auto"/>
                <w:right w:val="single" w:sz="2" w:space="0" w:color="auto"/>
              </w:divBdr>
              <w:divsChild>
                <w:div w:id="1155219916">
                  <w:marLeft w:val="0"/>
                  <w:marRight w:val="0"/>
                  <w:marTop w:val="0"/>
                  <w:marBottom w:val="0"/>
                  <w:divBdr>
                    <w:top w:val="single" w:sz="2" w:space="0" w:color="auto"/>
                    <w:left w:val="single" w:sz="2" w:space="0" w:color="auto"/>
                    <w:bottom w:val="single" w:sz="2" w:space="0" w:color="auto"/>
                    <w:right w:val="single" w:sz="2" w:space="0" w:color="auto"/>
                  </w:divBdr>
                  <w:divsChild>
                    <w:div w:id="1609118472">
                      <w:marLeft w:val="0"/>
                      <w:marRight w:val="0"/>
                      <w:marTop w:val="0"/>
                      <w:marBottom w:val="0"/>
                      <w:divBdr>
                        <w:top w:val="single" w:sz="2" w:space="0" w:color="auto"/>
                        <w:left w:val="single" w:sz="2" w:space="0" w:color="auto"/>
                        <w:bottom w:val="single" w:sz="2" w:space="0" w:color="auto"/>
                        <w:right w:val="single" w:sz="2" w:space="0" w:color="auto"/>
                      </w:divBdr>
                    </w:div>
                    <w:div w:id="446243170">
                      <w:marLeft w:val="0"/>
                      <w:marRight w:val="0"/>
                      <w:marTop w:val="0"/>
                      <w:marBottom w:val="0"/>
                      <w:divBdr>
                        <w:top w:val="single" w:sz="2" w:space="0" w:color="auto"/>
                        <w:left w:val="single" w:sz="2" w:space="0" w:color="auto"/>
                        <w:bottom w:val="single" w:sz="2" w:space="0" w:color="auto"/>
                        <w:right w:val="single" w:sz="2" w:space="0" w:color="auto"/>
                      </w:divBdr>
                      <w:divsChild>
                        <w:div w:id="1367290857">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92095850">
          <w:marLeft w:val="0"/>
          <w:marRight w:val="0"/>
          <w:marTop w:val="0"/>
          <w:marBottom w:val="0"/>
          <w:divBdr>
            <w:top w:val="single" w:sz="2" w:space="0" w:color="auto"/>
            <w:left w:val="single" w:sz="2" w:space="0" w:color="auto"/>
            <w:bottom w:val="single" w:sz="2" w:space="0" w:color="auto"/>
            <w:right w:val="single" w:sz="2" w:space="0" w:color="auto"/>
          </w:divBdr>
          <w:divsChild>
            <w:div w:id="823743090">
              <w:marLeft w:val="0"/>
              <w:marRight w:val="0"/>
              <w:marTop w:val="0"/>
              <w:marBottom w:val="0"/>
              <w:divBdr>
                <w:top w:val="single" w:sz="2" w:space="0" w:color="auto"/>
                <w:left w:val="single" w:sz="2" w:space="0" w:color="auto"/>
                <w:bottom w:val="single" w:sz="2" w:space="0" w:color="auto"/>
                <w:right w:val="single" w:sz="2" w:space="0" w:color="auto"/>
              </w:divBdr>
              <w:divsChild>
                <w:div w:id="1545602733">
                  <w:marLeft w:val="0"/>
                  <w:marRight w:val="0"/>
                  <w:marTop w:val="0"/>
                  <w:marBottom w:val="0"/>
                  <w:divBdr>
                    <w:top w:val="single" w:sz="2" w:space="0" w:color="auto"/>
                    <w:left w:val="single" w:sz="2" w:space="0" w:color="auto"/>
                    <w:bottom w:val="single" w:sz="2" w:space="0" w:color="auto"/>
                    <w:right w:val="single" w:sz="2" w:space="0" w:color="auto"/>
                  </w:divBdr>
                  <w:divsChild>
                    <w:div w:id="50266513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61103707">
      <w:bodyDiv w:val="1"/>
      <w:marLeft w:val="0"/>
      <w:marRight w:val="0"/>
      <w:marTop w:val="0"/>
      <w:marBottom w:val="0"/>
      <w:divBdr>
        <w:top w:val="none" w:sz="0" w:space="0" w:color="auto"/>
        <w:left w:val="none" w:sz="0" w:space="0" w:color="auto"/>
        <w:bottom w:val="none" w:sz="0" w:space="0" w:color="auto"/>
        <w:right w:val="none" w:sz="0" w:space="0" w:color="auto"/>
      </w:divBdr>
      <w:divsChild>
        <w:div w:id="954598324">
          <w:marLeft w:val="0"/>
          <w:marRight w:val="0"/>
          <w:marTop w:val="0"/>
          <w:marBottom w:val="0"/>
          <w:divBdr>
            <w:top w:val="single" w:sz="2" w:space="0" w:color="auto"/>
            <w:left w:val="single" w:sz="2" w:space="0" w:color="auto"/>
            <w:bottom w:val="single" w:sz="2" w:space="0" w:color="auto"/>
            <w:right w:val="single" w:sz="2" w:space="0" w:color="auto"/>
          </w:divBdr>
          <w:divsChild>
            <w:div w:id="1004555878">
              <w:marLeft w:val="0"/>
              <w:marRight w:val="0"/>
              <w:marTop w:val="0"/>
              <w:marBottom w:val="0"/>
              <w:divBdr>
                <w:top w:val="single" w:sz="2" w:space="0" w:color="auto"/>
                <w:left w:val="single" w:sz="2" w:space="0" w:color="auto"/>
                <w:bottom w:val="single" w:sz="2" w:space="0" w:color="auto"/>
                <w:right w:val="single" w:sz="2" w:space="0" w:color="auto"/>
              </w:divBdr>
              <w:divsChild>
                <w:div w:id="1413351029">
                  <w:marLeft w:val="0"/>
                  <w:marRight w:val="0"/>
                  <w:marTop w:val="0"/>
                  <w:marBottom w:val="0"/>
                  <w:divBdr>
                    <w:top w:val="single" w:sz="2" w:space="0" w:color="auto"/>
                    <w:left w:val="single" w:sz="2" w:space="0" w:color="auto"/>
                    <w:bottom w:val="single" w:sz="2" w:space="0" w:color="auto"/>
                    <w:right w:val="single" w:sz="2" w:space="0" w:color="auto"/>
                  </w:divBdr>
                  <w:divsChild>
                    <w:div w:id="1649240190">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91843823">
          <w:marLeft w:val="0"/>
          <w:marRight w:val="0"/>
          <w:marTop w:val="0"/>
          <w:marBottom w:val="0"/>
          <w:divBdr>
            <w:top w:val="single" w:sz="2" w:space="0" w:color="auto"/>
            <w:left w:val="single" w:sz="2" w:space="0" w:color="auto"/>
            <w:bottom w:val="single" w:sz="2" w:space="0" w:color="auto"/>
            <w:right w:val="single" w:sz="2" w:space="0" w:color="auto"/>
          </w:divBdr>
          <w:divsChild>
            <w:div w:id="1598632479">
              <w:marLeft w:val="0"/>
              <w:marRight w:val="0"/>
              <w:marTop w:val="0"/>
              <w:marBottom w:val="0"/>
              <w:divBdr>
                <w:top w:val="single" w:sz="2" w:space="0" w:color="auto"/>
                <w:left w:val="single" w:sz="2" w:space="0" w:color="auto"/>
                <w:bottom w:val="single" w:sz="2" w:space="0" w:color="auto"/>
                <w:right w:val="single" w:sz="2" w:space="0" w:color="auto"/>
              </w:divBdr>
              <w:divsChild>
                <w:div w:id="239103900">
                  <w:marLeft w:val="0"/>
                  <w:marRight w:val="0"/>
                  <w:marTop w:val="0"/>
                  <w:marBottom w:val="0"/>
                  <w:divBdr>
                    <w:top w:val="single" w:sz="2" w:space="0" w:color="auto"/>
                    <w:left w:val="single" w:sz="2" w:space="0" w:color="auto"/>
                    <w:bottom w:val="single" w:sz="2" w:space="0" w:color="auto"/>
                    <w:right w:val="single" w:sz="2" w:space="0" w:color="auto"/>
                  </w:divBdr>
                  <w:divsChild>
                    <w:div w:id="691028617">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26185186">
      <w:bodyDiv w:val="1"/>
      <w:marLeft w:val="0"/>
      <w:marRight w:val="0"/>
      <w:marTop w:val="0"/>
      <w:marBottom w:val="0"/>
      <w:divBdr>
        <w:top w:val="none" w:sz="0" w:space="0" w:color="auto"/>
        <w:left w:val="none" w:sz="0" w:space="0" w:color="auto"/>
        <w:bottom w:val="none" w:sz="0" w:space="0" w:color="auto"/>
        <w:right w:val="none" w:sz="0" w:space="0" w:color="auto"/>
      </w:divBdr>
      <w:divsChild>
        <w:div w:id="1763141413">
          <w:marLeft w:val="0"/>
          <w:marRight w:val="0"/>
          <w:marTop w:val="0"/>
          <w:marBottom w:val="0"/>
          <w:divBdr>
            <w:top w:val="single" w:sz="2" w:space="0" w:color="auto"/>
            <w:left w:val="single" w:sz="2" w:space="0" w:color="auto"/>
            <w:bottom w:val="single" w:sz="2" w:space="0" w:color="auto"/>
            <w:right w:val="single" w:sz="2" w:space="0" w:color="auto"/>
          </w:divBdr>
          <w:divsChild>
            <w:div w:id="4942945">
              <w:marLeft w:val="0"/>
              <w:marRight w:val="0"/>
              <w:marTop w:val="0"/>
              <w:marBottom w:val="0"/>
              <w:divBdr>
                <w:top w:val="single" w:sz="2" w:space="0" w:color="auto"/>
                <w:left w:val="single" w:sz="2" w:space="0" w:color="auto"/>
                <w:bottom w:val="single" w:sz="2" w:space="0" w:color="auto"/>
                <w:right w:val="single" w:sz="2" w:space="0" w:color="auto"/>
              </w:divBdr>
              <w:divsChild>
                <w:div w:id="839849659">
                  <w:marLeft w:val="0"/>
                  <w:marRight w:val="0"/>
                  <w:marTop w:val="0"/>
                  <w:marBottom w:val="0"/>
                  <w:divBdr>
                    <w:top w:val="single" w:sz="2" w:space="0" w:color="auto"/>
                    <w:left w:val="single" w:sz="2" w:space="0" w:color="auto"/>
                    <w:bottom w:val="single" w:sz="2" w:space="0" w:color="auto"/>
                    <w:right w:val="single" w:sz="2" w:space="0" w:color="auto"/>
                  </w:divBdr>
                  <w:divsChild>
                    <w:div w:id="290333513">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162771929">
          <w:marLeft w:val="0"/>
          <w:marRight w:val="0"/>
          <w:marTop w:val="0"/>
          <w:marBottom w:val="0"/>
          <w:divBdr>
            <w:top w:val="single" w:sz="2" w:space="0" w:color="auto"/>
            <w:left w:val="single" w:sz="2" w:space="0" w:color="auto"/>
            <w:bottom w:val="single" w:sz="2" w:space="0" w:color="auto"/>
            <w:right w:val="single" w:sz="2" w:space="0" w:color="auto"/>
          </w:divBdr>
          <w:divsChild>
            <w:div w:id="19475618">
              <w:marLeft w:val="0"/>
              <w:marRight w:val="0"/>
              <w:marTop w:val="0"/>
              <w:marBottom w:val="0"/>
              <w:divBdr>
                <w:top w:val="single" w:sz="2" w:space="0" w:color="auto"/>
                <w:left w:val="single" w:sz="2" w:space="0" w:color="auto"/>
                <w:bottom w:val="single" w:sz="2" w:space="0" w:color="auto"/>
                <w:right w:val="single" w:sz="2" w:space="0" w:color="auto"/>
              </w:divBdr>
              <w:divsChild>
                <w:div w:id="271328385">
                  <w:marLeft w:val="0"/>
                  <w:marRight w:val="0"/>
                  <w:marTop w:val="0"/>
                  <w:marBottom w:val="0"/>
                  <w:divBdr>
                    <w:top w:val="single" w:sz="2" w:space="0" w:color="auto"/>
                    <w:left w:val="single" w:sz="2" w:space="0" w:color="auto"/>
                    <w:bottom w:val="single" w:sz="2" w:space="0" w:color="auto"/>
                    <w:right w:val="single" w:sz="2" w:space="0" w:color="auto"/>
                  </w:divBdr>
                  <w:divsChild>
                    <w:div w:id="778570068">
                      <w:marLeft w:val="0"/>
                      <w:marRight w:val="0"/>
                      <w:marTop w:val="0"/>
                      <w:marBottom w:val="0"/>
                      <w:divBdr>
                        <w:top w:val="single" w:sz="2" w:space="0" w:color="auto"/>
                        <w:left w:val="single" w:sz="2" w:space="0" w:color="auto"/>
                        <w:bottom w:val="single" w:sz="2" w:space="0" w:color="auto"/>
                        <w:right w:val="single" w:sz="2" w:space="0" w:color="auto"/>
                      </w:divBdr>
                    </w:div>
                    <w:div w:id="1249196667">
                      <w:marLeft w:val="0"/>
                      <w:marRight w:val="0"/>
                      <w:marTop w:val="0"/>
                      <w:marBottom w:val="0"/>
                      <w:divBdr>
                        <w:top w:val="single" w:sz="2" w:space="0" w:color="auto"/>
                        <w:left w:val="single" w:sz="2" w:space="0" w:color="auto"/>
                        <w:bottom w:val="single" w:sz="2" w:space="0" w:color="auto"/>
                        <w:right w:val="single" w:sz="2" w:space="0" w:color="auto"/>
                      </w:divBdr>
                      <w:divsChild>
                        <w:div w:id="156351647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sChild>
    </w:div>
    <w:div w:id="291063639">
      <w:bodyDiv w:val="1"/>
      <w:marLeft w:val="0"/>
      <w:marRight w:val="0"/>
      <w:marTop w:val="0"/>
      <w:marBottom w:val="0"/>
      <w:divBdr>
        <w:top w:val="none" w:sz="0" w:space="0" w:color="auto"/>
        <w:left w:val="none" w:sz="0" w:space="0" w:color="auto"/>
        <w:bottom w:val="none" w:sz="0" w:space="0" w:color="auto"/>
        <w:right w:val="none" w:sz="0" w:space="0" w:color="auto"/>
      </w:divBdr>
      <w:divsChild>
        <w:div w:id="900560854">
          <w:marLeft w:val="0"/>
          <w:marRight w:val="0"/>
          <w:marTop w:val="0"/>
          <w:marBottom w:val="0"/>
          <w:divBdr>
            <w:top w:val="none" w:sz="0" w:space="0" w:color="auto"/>
            <w:left w:val="none" w:sz="0" w:space="0" w:color="auto"/>
            <w:bottom w:val="none" w:sz="0" w:space="0" w:color="auto"/>
            <w:right w:val="none" w:sz="0" w:space="0" w:color="auto"/>
          </w:divBdr>
        </w:div>
        <w:div w:id="123230669">
          <w:marLeft w:val="0"/>
          <w:marRight w:val="0"/>
          <w:marTop w:val="0"/>
          <w:marBottom w:val="0"/>
          <w:divBdr>
            <w:top w:val="none" w:sz="0" w:space="0" w:color="auto"/>
            <w:left w:val="none" w:sz="0" w:space="0" w:color="auto"/>
            <w:bottom w:val="none" w:sz="0" w:space="0" w:color="auto"/>
            <w:right w:val="none" w:sz="0" w:space="0" w:color="auto"/>
          </w:divBdr>
        </w:div>
        <w:div w:id="489517108">
          <w:marLeft w:val="0"/>
          <w:marRight w:val="0"/>
          <w:marTop w:val="0"/>
          <w:marBottom w:val="0"/>
          <w:divBdr>
            <w:top w:val="none" w:sz="0" w:space="0" w:color="auto"/>
            <w:left w:val="none" w:sz="0" w:space="0" w:color="auto"/>
            <w:bottom w:val="none" w:sz="0" w:space="0" w:color="auto"/>
            <w:right w:val="none" w:sz="0" w:space="0" w:color="auto"/>
          </w:divBdr>
        </w:div>
        <w:div w:id="775559487">
          <w:marLeft w:val="0"/>
          <w:marRight w:val="0"/>
          <w:marTop w:val="0"/>
          <w:marBottom w:val="0"/>
          <w:divBdr>
            <w:top w:val="none" w:sz="0" w:space="0" w:color="auto"/>
            <w:left w:val="none" w:sz="0" w:space="0" w:color="auto"/>
            <w:bottom w:val="none" w:sz="0" w:space="0" w:color="auto"/>
            <w:right w:val="none" w:sz="0" w:space="0" w:color="auto"/>
          </w:divBdr>
        </w:div>
        <w:div w:id="188758229">
          <w:marLeft w:val="0"/>
          <w:marRight w:val="0"/>
          <w:marTop w:val="0"/>
          <w:marBottom w:val="0"/>
          <w:divBdr>
            <w:top w:val="none" w:sz="0" w:space="0" w:color="auto"/>
            <w:left w:val="none" w:sz="0" w:space="0" w:color="auto"/>
            <w:bottom w:val="none" w:sz="0" w:space="0" w:color="auto"/>
            <w:right w:val="none" w:sz="0" w:space="0" w:color="auto"/>
          </w:divBdr>
        </w:div>
        <w:div w:id="1664696413">
          <w:marLeft w:val="0"/>
          <w:marRight w:val="0"/>
          <w:marTop w:val="0"/>
          <w:marBottom w:val="0"/>
          <w:divBdr>
            <w:top w:val="none" w:sz="0" w:space="0" w:color="auto"/>
            <w:left w:val="none" w:sz="0" w:space="0" w:color="auto"/>
            <w:bottom w:val="none" w:sz="0" w:space="0" w:color="auto"/>
            <w:right w:val="none" w:sz="0" w:space="0" w:color="auto"/>
          </w:divBdr>
        </w:div>
        <w:div w:id="1313215810">
          <w:marLeft w:val="0"/>
          <w:marRight w:val="0"/>
          <w:marTop w:val="0"/>
          <w:marBottom w:val="0"/>
          <w:divBdr>
            <w:top w:val="none" w:sz="0" w:space="0" w:color="auto"/>
            <w:left w:val="none" w:sz="0" w:space="0" w:color="auto"/>
            <w:bottom w:val="none" w:sz="0" w:space="0" w:color="auto"/>
            <w:right w:val="none" w:sz="0" w:space="0" w:color="auto"/>
          </w:divBdr>
        </w:div>
      </w:divsChild>
    </w:div>
    <w:div w:id="311301121">
      <w:bodyDiv w:val="1"/>
      <w:marLeft w:val="0"/>
      <w:marRight w:val="0"/>
      <w:marTop w:val="0"/>
      <w:marBottom w:val="0"/>
      <w:divBdr>
        <w:top w:val="none" w:sz="0" w:space="0" w:color="auto"/>
        <w:left w:val="none" w:sz="0" w:space="0" w:color="auto"/>
        <w:bottom w:val="none" w:sz="0" w:space="0" w:color="auto"/>
        <w:right w:val="none" w:sz="0" w:space="0" w:color="auto"/>
      </w:divBdr>
      <w:divsChild>
        <w:div w:id="1657420842">
          <w:marLeft w:val="0"/>
          <w:marRight w:val="0"/>
          <w:marTop w:val="0"/>
          <w:marBottom w:val="0"/>
          <w:divBdr>
            <w:top w:val="single" w:sz="2" w:space="0" w:color="auto"/>
            <w:left w:val="single" w:sz="2" w:space="0" w:color="auto"/>
            <w:bottom w:val="single" w:sz="2" w:space="0" w:color="auto"/>
            <w:right w:val="single" w:sz="2" w:space="0" w:color="auto"/>
          </w:divBdr>
          <w:divsChild>
            <w:div w:id="1835491220">
              <w:marLeft w:val="0"/>
              <w:marRight w:val="0"/>
              <w:marTop w:val="0"/>
              <w:marBottom w:val="0"/>
              <w:divBdr>
                <w:top w:val="single" w:sz="2" w:space="0" w:color="auto"/>
                <w:left w:val="single" w:sz="2" w:space="0" w:color="auto"/>
                <w:bottom w:val="single" w:sz="2" w:space="0" w:color="auto"/>
                <w:right w:val="single" w:sz="2" w:space="0" w:color="auto"/>
              </w:divBdr>
              <w:divsChild>
                <w:div w:id="730344194">
                  <w:marLeft w:val="0"/>
                  <w:marRight w:val="0"/>
                  <w:marTop w:val="0"/>
                  <w:marBottom w:val="0"/>
                  <w:divBdr>
                    <w:top w:val="single" w:sz="2" w:space="0" w:color="auto"/>
                    <w:left w:val="single" w:sz="2" w:space="0" w:color="auto"/>
                    <w:bottom w:val="single" w:sz="2" w:space="0" w:color="auto"/>
                    <w:right w:val="single" w:sz="2" w:space="0" w:color="auto"/>
                  </w:divBdr>
                  <w:divsChild>
                    <w:div w:id="97152098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470750879">
          <w:marLeft w:val="0"/>
          <w:marRight w:val="0"/>
          <w:marTop w:val="0"/>
          <w:marBottom w:val="0"/>
          <w:divBdr>
            <w:top w:val="single" w:sz="2" w:space="0" w:color="auto"/>
            <w:left w:val="single" w:sz="2" w:space="0" w:color="auto"/>
            <w:bottom w:val="single" w:sz="2" w:space="0" w:color="auto"/>
            <w:right w:val="single" w:sz="2" w:space="0" w:color="auto"/>
          </w:divBdr>
          <w:divsChild>
            <w:div w:id="446778167">
              <w:marLeft w:val="0"/>
              <w:marRight w:val="0"/>
              <w:marTop w:val="0"/>
              <w:marBottom w:val="0"/>
              <w:divBdr>
                <w:top w:val="single" w:sz="2" w:space="0" w:color="auto"/>
                <w:left w:val="single" w:sz="2" w:space="0" w:color="auto"/>
                <w:bottom w:val="single" w:sz="2" w:space="0" w:color="auto"/>
                <w:right w:val="single" w:sz="2" w:space="0" w:color="auto"/>
              </w:divBdr>
              <w:divsChild>
                <w:div w:id="105454224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 w:id="10842094">
          <w:marLeft w:val="0"/>
          <w:marRight w:val="0"/>
          <w:marTop w:val="0"/>
          <w:marBottom w:val="0"/>
          <w:divBdr>
            <w:top w:val="single" w:sz="2" w:space="0" w:color="auto"/>
            <w:left w:val="single" w:sz="2" w:space="0" w:color="auto"/>
            <w:bottom w:val="single" w:sz="2" w:space="0" w:color="auto"/>
            <w:right w:val="single" w:sz="2" w:space="0" w:color="auto"/>
          </w:divBdr>
          <w:divsChild>
            <w:div w:id="1016545348">
              <w:marLeft w:val="0"/>
              <w:marRight w:val="0"/>
              <w:marTop w:val="0"/>
              <w:marBottom w:val="0"/>
              <w:divBdr>
                <w:top w:val="single" w:sz="2" w:space="0" w:color="auto"/>
                <w:left w:val="single" w:sz="2" w:space="0" w:color="auto"/>
                <w:bottom w:val="single" w:sz="2" w:space="0" w:color="auto"/>
                <w:right w:val="single" w:sz="2" w:space="0" w:color="auto"/>
              </w:divBdr>
              <w:divsChild>
                <w:div w:id="529951469">
                  <w:marLeft w:val="0"/>
                  <w:marRight w:val="0"/>
                  <w:marTop w:val="0"/>
                  <w:marBottom w:val="0"/>
                  <w:divBdr>
                    <w:top w:val="single" w:sz="2" w:space="0" w:color="auto"/>
                    <w:left w:val="single" w:sz="2" w:space="0" w:color="auto"/>
                    <w:bottom w:val="single" w:sz="2" w:space="0" w:color="auto"/>
                    <w:right w:val="single" w:sz="2" w:space="0" w:color="auto"/>
                  </w:divBdr>
                  <w:divsChild>
                    <w:div w:id="175239219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901088337">
          <w:marLeft w:val="0"/>
          <w:marRight w:val="0"/>
          <w:marTop w:val="0"/>
          <w:marBottom w:val="0"/>
          <w:divBdr>
            <w:top w:val="single" w:sz="2" w:space="0" w:color="auto"/>
            <w:left w:val="single" w:sz="2" w:space="0" w:color="auto"/>
            <w:bottom w:val="single" w:sz="2" w:space="0" w:color="auto"/>
            <w:right w:val="single" w:sz="2" w:space="0" w:color="auto"/>
          </w:divBdr>
          <w:divsChild>
            <w:div w:id="1979527464">
              <w:marLeft w:val="0"/>
              <w:marRight w:val="0"/>
              <w:marTop w:val="0"/>
              <w:marBottom w:val="0"/>
              <w:divBdr>
                <w:top w:val="single" w:sz="2" w:space="0" w:color="auto"/>
                <w:left w:val="single" w:sz="2" w:space="0" w:color="auto"/>
                <w:bottom w:val="single" w:sz="2" w:space="0" w:color="auto"/>
                <w:right w:val="single" w:sz="2" w:space="0" w:color="auto"/>
              </w:divBdr>
              <w:divsChild>
                <w:div w:id="1050884123">
                  <w:marLeft w:val="0"/>
                  <w:marRight w:val="0"/>
                  <w:marTop w:val="0"/>
                  <w:marBottom w:val="0"/>
                  <w:divBdr>
                    <w:top w:val="single" w:sz="2" w:space="0" w:color="auto"/>
                    <w:left w:val="single" w:sz="2" w:space="0" w:color="auto"/>
                    <w:bottom w:val="single" w:sz="2" w:space="0" w:color="auto"/>
                    <w:right w:val="single" w:sz="2" w:space="0" w:color="auto"/>
                  </w:divBdr>
                  <w:divsChild>
                    <w:div w:id="415446922">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435516386">
      <w:bodyDiv w:val="1"/>
      <w:marLeft w:val="0"/>
      <w:marRight w:val="0"/>
      <w:marTop w:val="0"/>
      <w:marBottom w:val="0"/>
      <w:divBdr>
        <w:top w:val="none" w:sz="0" w:space="0" w:color="auto"/>
        <w:left w:val="none" w:sz="0" w:space="0" w:color="auto"/>
        <w:bottom w:val="none" w:sz="0" w:space="0" w:color="auto"/>
        <w:right w:val="none" w:sz="0" w:space="0" w:color="auto"/>
      </w:divBdr>
    </w:div>
    <w:div w:id="518086266">
      <w:bodyDiv w:val="1"/>
      <w:marLeft w:val="0"/>
      <w:marRight w:val="0"/>
      <w:marTop w:val="0"/>
      <w:marBottom w:val="0"/>
      <w:divBdr>
        <w:top w:val="none" w:sz="0" w:space="0" w:color="auto"/>
        <w:left w:val="none" w:sz="0" w:space="0" w:color="auto"/>
        <w:bottom w:val="none" w:sz="0" w:space="0" w:color="auto"/>
        <w:right w:val="none" w:sz="0" w:space="0" w:color="auto"/>
      </w:divBdr>
    </w:div>
    <w:div w:id="530843951">
      <w:bodyDiv w:val="1"/>
      <w:marLeft w:val="0"/>
      <w:marRight w:val="0"/>
      <w:marTop w:val="0"/>
      <w:marBottom w:val="0"/>
      <w:divBdr>
        <w:top w:val="none" w:sz="0" w:space="0" w:color="auto"/>
        <w:left w:val="none" w:sz="0" w:space="0" w:color="auto"/>
        <w:bottom w:val="none" w:sz="0" w:space="0" w:color="auto"/>
        <w:right w:val="none" w:sz="0" w:space="0" w:color="auto"/>
      </w:divBdr>
    </w:div>
    <w:div w:id="639775412">
      <w:bodyDiv w:val="1"/>
      <w:marLeft w:val="0"/>
      <w:marRight w:val="0"/>
      <w:marTop w:val="0"/>
      <w:marBottom w:val="0"/>
      <w:divBdr>
        <w:top w:val="none" w:sz="0" w:space="0" w:color="auto"/>
        <w:left w:val="none" w:sz="0" w:space="0" w:color="auto"/>
        <w:bottom w:val="none" w:sz="0" w:space="0" w:color="auto"/>
        <w:right w:val="none" w:sz="0" w:space="0" w:color="auto"/>
      </w:divBdr>
    </w:div>
    <w:div w:id="825559871">
      <w:bodyDiv w:val="1"/>
      <w:marLeft w:val="0"/>
      <w:marRight w:val="0"/>
      <w:marTop w:val="0"/>
      <w:marBottom w:val="0"/>
      <w:divBdr>
        <w:top w:val="none" w:sz="0" w:space="0" w:color="auto"/>
        <w:left w:val="none" w:sz="0" w:space="0" w:color="auto"/>
        <w:bottom w:val="none" w:sz="0" w:space="0" w:color="auto"/>
        <w:right w:val="none" w:sz="0" w:space="0" w:color="auto"/>
      </w:divBdr>
    </w:div>
    <w:div w:id="844511471">
      <w:bodyDiv w:val="1"/>
      <w:marLeft w:val="0"/>
      <w:marRight w:val="0"/>
      <w:marTop w:val="0"/>
      <w:marBottom w:val="0"/>
      <w:divBdr>
        <w:top w:val="none" w:sz="0" w:space="0" w:color="auto"/>
        <w:left w:val="none" w:sz="0" w:space="0" w:color="auto"/>
        <w:bottom w:val="none" w:sz="0" w:space="0" w:color="auto"/>
        <w:right w:val="none" w:sz="0" w:space="0" w:color="auto"/>
      </w:divBdr>
    </w:div>
    <w:div w:id="1288929087">
      <w:bodyDiv w:val="1"/>
      <w:marLeft w:val="0"/>
      <w:marRight w:val="0"/>
      <w:marTop w:val="0"/>
      <w:marBottom w:val="0"/>
      <w:divBdr>
        <w:top w:val="none" w:sz="0" w:space="0" w:color="auto"/>
        <w:left w:val="none" w:sz="0" w:space="0" w:color="auto"/>
        <w:bottom w:val="none" w:sz="0" w:space="0" w:color="auto"/>
        <w:right w:val="none" w:sz="0" w:space="0" w:color="auto"/>
      </w:divBdr>
    </w:div>
    <w:div w:id="1425372719">
      <w:bodyDiv w:val="1"/>
      <w:marLeft w:val="0"/>
      <w:marRight w:val="0"/>
      <w:marTop w:val="0"/>
      <w:marBottom w:val="0"/>
      <w:divBdr>
        <w:top w:val="none" w:sz="0" w:space="0" w:color="auto"/>
        <w:left w:val="none" w:sz="0" w:space="0" w:color="auto"/>
        <w:bottom w:val="none" w:sz="0" w:space="0" w:color="auto"/>
        <w:right w:val="none" w:sz="0" w:space="0" w:color="auto"/>
      </w:divBdr>
    </w:div>
    <w:div w:id="1507283661">
      <w:bodyDiv w:val="1"/>
      <w:marLeft w:val="0"/>
      <w:marRight w:val="0"/>
      <w:marTop w:val="0"/>
      <w:marBottom w:val="0"/>
      <w:divBdr>
        <w:top w:val="none" w:sz="0" w:space="0" w:color="auto"/>
        <w:left w:val="none" w:sz="0" w:space="0" w:color="auto"/>
        <w:bottom w:val="none" w:sz="0" w:space="0" w:color="auto"/>
        <w:right w:val="none" w:sz="0" w:space="0" w:color="auto"/>
      </w:divBdr>
    </w:div>
    <w:div w:id="1774200525">
      <w:bodyDiv w:val="1"/>
      <w:marLeft w:val="0"/>
      <w:marRight w:val="0"/>
      <w:marTop w:val="0"/>
      <w:marBottom w:val="0"/>
      <w:divBdr>
        <w:top w:val="none" w:sz="0" w:space="0" w:color="auto"/>
        <w:left w:val="none" w:sz="0" w:space="0" w:color="auto"/>
        <w:bottom w:val="none" w:sz="0" w:space="0" w:color="auto"/>
        <w:right w:val="none" w:sz="0" w:space="0" w:color="auto"/>
      </w:divBdr>
    </w:div>
    <w:div w:id="1894538004">
      <w:bodyDiv w:val="1"/>
      <w:marLeft w:val="0"/>
      <w:marRight w:val="0"/>
      <w:marTop w:val="0"/>
      <w:marBottom w:val="0"/>
      <w:divBdr>
        <w:top w:val="none" w:sz="0" w:space="0" w:color="auto"/>
        <w:left w:val="none" w:sz="0" w:space="0" w:color="auto"/>
        <w:bottom w:val="none" w:sz="0" w:space="0" w:color="auto"/>
        <w:right w:val="none" w:sz="0" w:space="0" w:color="auto"/>
      </w:divBdr>
    </w:div>
    <w:div w:id="1915580258">
      <w:bodyDiv w:val="1"/>
      <w:marLeft w:val="0"/>
      <w:marRight w:val="0"/>
      <w:marTop w:val="0"/>
      <w:marBottom w:val="0"/>
      <w:divBdr>
        <w:top w:val="none" w:sz="0" w:space="0" w:color="auto"/>
        <w:left w:val="none" w:sz="0" w:space="0" w:color="auto"/>
        <w:bottom w:val="none" w:sz="0" w:space="0" w:color="auto"/>
        <w:right w:val="none" w:sz="0" w:space="0" w:color="auto"/>
      </w:divBdr>
      <w:divsChild>
        <w:div w:id="85150279">
          <w:marLeft w:val="0"/>
          <w:marRight w:val="0"/>
          <w:marTop w:val="0"/>
          <w:marBottom w:val="0"/>
          <w:divBdr>
            <w:top w:val="single" w:sz="2" w:space="0" w:color="auto"/>
            <w:left w:val="single" w:sz="2" w:space="0" w:color="auto"/>
            <w:bottom w:val="single" w:sz="2" w:space="0" w:color="auto"/>
            <w:right w:val="single" w:sz="2" w:space="0" w:color="auto"/>
          </w:divBdr>
          <w:divsChild>
            <w:div w:id="907107284">
              <w:marLeft w:val="0"/>
              <w:marRight w:val="0"/>
              <w:marTop w:val="0"/>
              <w:marBottom w:val="0"/>
              <w:divBdr>
                <w:top w:val="single" w:sz="2" w:space="0" w:color="auto"/>
                <w:left w:val="single" w:sz="2" w:space="0" w:color="auto"/>
                <w:bottom w:val="single" w:sz="2" w:space="0" w:color="auto"/>
                <w:right w:val="single" w:sz="2" w:space="0" w:color="auto"/>
              </w:divBdr>
              <w:divsChild>
                <w:div w:id="36518053">
                  <w:marLeft w:val="0"/>
                  <w:marRight w:val="0"/>
                  <w:marTop w:val="0"/>
                  <w:marBottom w:val="0"/>
                  <w:divBdr>
                    <w:top w:val="single" w:sz="2" w:space="0" w:color="auto"/>
                    <w:left w:val="single" w:sz="2" w:space="0" w:color="auto"/>
                    <w:bottom w:val="single" w:sz="2" w:space="0" w:color="auto"/>
                    <w:right w:val="single" w:sz="2" w:space="0" w:color="auto"/>
                  </w:divBdr>
                  <w:divsChild>
                    <w:div w:id="1540316106">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 w:id="1856143040">
          <w:marLeft w:val="0"/>
          <w:marRight w:val="0"/>
          <w:marTop w:val="0"/>
          <w:marBottom w:val="0"/>
          <w:divBdr>
            <w:top w:val="single" w:sz="2" w:space="0" w:color="auto"/>
            <w:left w:val="single" w:sz="2" w:space="0" w:color="auto"/>
            <w:bottom w:val="single" w:sz="2" w:space="0" w:color="auto"/>
            <w:right w:val="single" w:sz="2" w:space="0" w:color="auto"/>
          </w:divBdr>
          <w:divsChild>
            <w:div w:id="1793554563">
              <w:marLeft w:val="0"/>
              <w:marRight w:val="0"/>
              <w:marTop w:val="0"/>
              <w:marBottom w:val="0"/>
              <w:divBdr>
                <w:top w:val="single" w:sz="2" w:space="0" w:color="auto"/>
                <w:left w:val="single" w:sz="2" w:space="0" w:color="auto"/>
                <w:bottom w:val="single" w:sz="2" w:space="0" w:color="auto"/>
                <w:right w:val="single" w:sz="2" w:space="0" w:color="auto"/>
              </w:divBdr>
              <w:divsChild>
                <w:div w:id="935475704">
                  <w:marLeft w:val="0"/>
                  <w:marRight w:val="0"/>
                  <w:marTop w:val="0"/>
                  <w:marBottom w:val="0"/>
                  <w:divBdr>
                    <w:top w:val="single" w:sz="2" w:space="0" w:color="auto"/>
                    <w:left w:val="single" w:sz="2" w:space="0" w:color="auto"/>
                    <w:bottom w:val="single" w:sz="2" w:space="0" w:color="auto"/>
                    <w:right w:val="single" w:sz="2" w:space="0" w:color="auto"/>
                  </w:divBdr>
                  <w:divsChild>
                    <w:div w:id="786319497">
                      <w:marLeft w:val="0"/>
                      <w:marRight w:val="0"/>
                      <w:marTop w:val="0"/>
                      <w:marBottom w:val="0"/>
                      <w:divBdr>
                        <w:top w:val="single" w:sz="2" w:space="0" w:color="auto"/>
                        <w:left w:val="single" w:sz="2" w:space="0" w:color="auto"/>
                        <w:bottom w:val="single" w:sz="2" w:space="0" w:color="auto"/>
                        <w:right w:val="single" w:sz="2" w:space="0" w:color="auto"/>
                      </w:divBdr>
                    </w:div>
                    <w:div w:id="623777655">
                      <w:marLeft w:val="0"/>
                      <w:marRight w:val="0"/>
                      <w:marTop w:val="0"/>
                      <w:marBottom w:val="0"/>
                      <w:divBdr>
                        <w:top w:val="single" w:sz="2" w:space="0" w:color="auto"/>
                        <w:left w:val="single" w:sz="2" w:space="0" w:color="auto"/>
                        <w:bottom w:val="single" w:sz="2" w:space="0" w:color="auto"/>
                        <w:right w:val="single" w:sz="2" w:space="0" w:color="auto"/>
                      </w:divBdr>
                      <w:divsChild>
                        <w:div w:id="1256864109">
                          <w:marLeft w:val="0"/>
                          <w:marRight w:val="0"/>
                          <w:marTop w:val="0"/>
                          <w:marBottom w:val="0"/>
                          <w:divBdr>
                            <w:top w:val="single" w:sz="6" w:space="0" w:color="auto"/>
                            <w:left w:val="single" w:sz="6" w:space="0" w:color="auto"/>
                            <w:bottom w:val="single" w:sz="6" w:space="0" w:color="auto"/>
                            <w:right w:val="single" w:sz="6" w:space="0" w:color="auto"/>
                          </w:divBdr>
                        </w:div>
                      </w:divsChild>
                    </w:div>
                  </w:divsChild>
                </w:div>
              </w:divsChild>
            </w:div>
          </w:divsChild>
        </w:div>
        <w:div w:id="611402386">
          <w:marLeft w:val="0"/>
          <w:marRight w:val="0"/>
          <w:marTop w:val="0"/>
          <w:marBottom w:val="0"/>
          <w:divBdr>
            <w:top w:val="single" w:sz="2" w:space="0" w:color="auto"/>
            <w:left w:val="single" w:sz="2" w:space="0" w:color="auto"/>
            <w:bottom w:val="single" w:sz="2" w:space="0" w:color="auto"/>
            <w:right w:val="single" w:sz="2" w:space="0" w:color="auto"/>
          </w:divBdr>
          <w:divsChild>
            <w:div w:id="1294947081">
              <w:marLeft w:val="0"/>
              <w:marRight w:val="0"/>
              <w:marTop w:val="0"/>
              <w:marBottom w:val="0"/>
              <w:divBdr>
                <w:top w:val="single" w:sz="2" w:space="0" w:color="auto"/>
                <w:left w:val="single" w:sz="2" w:space="0" w:color="auto"/>
                <w:bottom w:val="single" w:sz="2" w:space="0" w:color="auto"/>
                <w:right w:val="single" w:sz="2" w:space="0" w:color="auto"/>
              </w:divBdr>
              <w:divsChild>
                <w:div w:id="360783079">
                  <w:marLeft w:val="0"/>
                  <w:marRight w:val="0"/>
                  <w:marTop w:val="0"/>
                  <w:marBottom w:val="0"/>
                  <w:divBdr>
                    <w:top w:val="single" w:sz="2" w:space="0" w:color="auto"/>
                    <w:left w:val="single" w:sz="2" w:space="0" w:color="auto"/>
                    <w:bottom w:val="single" w:sz="2" w:space="0" w:color="auto"/>
                    <w:right w:val="single" w:sz="2" w:space="0" w:color="auto"/>
                  </w:divBdr>
                  <w:divsChild>
                    <w:div w:id="1032262875">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2127043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fpa-pso.com/resources-tools/generalized-pustular-psoriasis-do-you-recognize-yourself" TargetMode="External"/><Relationship Id="rId13" Type="http://schemas.openxmlformats.org/officeDocument/2006/relationships/image" Target="media/image1.png"/><Relationship Id="rId18" Type="http://schemas.openxmlformats.org/officeDocument/2006/relationships/hyperlink" Target="https://link.springer.com/article/10.1007/s40257-021-00663-y" TargetMode="External"/><Relationship Id="rId3" Type="http://schemas.openxmlformats.org/officeDocument/2006/relationships/settings" Target="settings.xml"/><Relationship Id="rId21" Type="http://schemas.openxmlformats.org/officeDocument/2006/relationships/hyperlink" Target="https://ifpa-pso.com/topic/gpp" TargetMode="External"/><Relationship Id="rId7" Type="http://schemas.openxmlformats.org/officeDocument/2006/relationships/hyperlink" Target="https://cms.ifpa-pso.com/tools/Now-Act-petition.pdf" TargetMode="External"/><Relationship Id="rId12" Type="http://schemas.openxmlformats.org/officeDocument/2006/relationships/hyperlink" Target="https://cms.ifpa-pso.com/admin/entries/resourcesTools/33049-generalized-pustular-psoriasis-do-you-recognize-yourself"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s://eur02.safelinks.protection.outlook.com/?url=https%3A%2F%2Fpatient.boehringer-ingelheim.com%2Fgpp%2Funderstanding-gpp&amp;data=04%7C01%7Csicily.mburu%40ifpa-pso.com%7C0e4a549688b146c0978408d9e563b91f%7Cd1168d12941947529ff9851f90675870%7C1%7C0%7C637793039076633680%7CUnknown%7CTWFpbGZsb3d8eyJWIjoiMC4wLjAwMDAiLCJQIjoiV2luMzIiLCJBTiI6Ik1haWwiLCJXVCI6Mn0%3D%7C3000&amp;sdata=0Opi4dIvKm3hOTThf52LAXz7%2Bd6dt%2Bsm5YBMr7wukq0%3D&amp;reserved=0" TargetMode="External"/><Relationship Id="rId1" Type="http://schemas.openxmlformats.org/officeDocument/2006/relationships/numbering" Target="numbering.xml"/><Relationship Id="rId6" Type="http://schemas.openxmlformats.org/officeDocument/2006/relationships/hyperlink" Target="https://cms.ifpa-pso.com/admin/entries/resourcesTools/32893-what-are-rare-diseases" TargetMode="External"/><Relationship Id="rId11" Type="http://schemas.openxmlformats.org/officeDocument/2006/relationships/hyperlink" Target="https://www.medicinenet.com/orphan_disease/definition.htm" TargetMode="External"/><Relationship Id="rId24" Type="http://schemas.openxmlformats.org/officeDocument/2006/relationships/theme" Target="theme/theme1.xml"/><Relationship Id="rId5" Type="http://schemas.openxmlformats.org/officeDocument/2006/relationships/hyperlink" Target="mailto:info@ifpa-pso.com" TargetMode="Externa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hyperlink" Target="https://ifpa-pso.com/resources-tools/resolution-addressing-the-challenges-of-persons-living-with-a-rare-disease-and-their-families" TargetMode="External"/><Relationship Id="rId19" Type="http://schemas.openxmlformats.org/officeDocument/2006/relationships/hyperlink" Target="mailto:info@ifpa-pso.com" TargetMode="External"/><Relationship Id="rId4" Type="http://schemas.openxmlformats.org/officeDocument/2006/relationships/webSettings" Target="webSettings.xml"/><Relationship Id="rId9" Type="http://schemas.openxmlformats.org/officeDocument/2006/relationships/hyperlink" Target="https://ifpa-pso.com/resources-tools/emmylou-shares-her-story-with-rare-psoriatic-disease" TargetMode="External"/><Relationship Id="rId14" Type="http://schemas.openxmlformats.org/officeDocument/2006/relationships/image" Target="media/image2.png"/><Relationship Id="rId22" Type="http://schemas.openxmlformats.org/officeDocument/2006/relationships/hyperlink" Target="https://ifpa-pso.com/topic/gpp"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2746</Words>
  <Characters>14556</Characters>
  <Application>Microsoft Office Word</Application>
  <DocSecurity>0</DocSecurity>
  <Lines>121</Lines>
  <Paragraphs>34</Paragraphs>
  <ScaleCrop>false</ScaleCrop>
  <HeadingPairs>
    <vt:vector size="4" baseType="variant">
      <vt:variant>
        <vt:lpstr>Title</vt:lpstr>
      </vt:variant>
      <vt:variant>
        <vt:i4>1</vt:i4>
      </vt:variant>
      <vt:variant>
        <vt:lpstr>Rubrik</vt:lpstr>
      </vt:variant>
      <vt:variant>
        <vt:i4>1</vt:i4>
      </vt:variant>
    </vt:vector>
  </HeadingPairs>
  <TitlesOfParts>
    <vt:vector size="2" baseType="lpstr">
      <vt:lpstr/>
      <vt:lpstr/>
    </vt:vector>
  </TitlesOfParts>
  <Company/>
  <LinksUpToDate>false</LinksUpToDate>
  <CharactersWithSpaces>17268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Elsa Flood</dc:creator>
  <cp:keywords/>
  <dc:description/>
  <cp:lastModifiedBy>Veronica Sandström</cp:lastModifiedBy>
  <cp:revision>3</cp:revision>
  <dcterms:created xsi:type="dcterms:W3CDTF">2022-05-25T12:41:00Z</dcterms:created>
  <dcterms:modified xsi:type="dcterms:W3CDTF">2022-05-25T12:46:00Z</dcterms:modified>
</cp:coreProperties>
</file>